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6FD2762A"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4479B7">
        <w:rPr>
          <w:b/>
          <w:sz w:val="32"/>
        </w:rPr>
        <w:t xml:space="preserve">System and </w:t>
      </w:r>
      <w:r w:rsidR="00D11D2F">
        <w:rPr>
          <w:b/>
          <w:sz w:val="32"/>
        </w:rPr>
        <w:t>Communications Protection</w:t>
      </w:r>
      <w:r w:rsidR="004479B7">
        <w:rPr>
          <w:b/>
          <w:sz w:val="32"/>
        </w:rPr>
        <w:t xml:space="preserve"> (S</w:t>
      </w:r>
      <w:r w:rsidR="00D11D2F">
        <w:rPr>
          <w:b/>
          <w:sz w:val="32"/>
        </w:rPr>
        <w:t>C</w:t>
      </w:r>
      <w:r w:rsidR="004479B7">
        <w:rPr>
          <w:b/>
          <w:sz w:val="32"/>
        </w:rPr>
        <w:t>)</w:t>
      </w:r>
      <w:r w:rsidR="00CA3E1A">
        <w:rPr>
          <w:b/>
          <w:sz w:val="32"/>
        </w:rPr>
        <w:t xml:space="preserve"> </w:t>
      </w:r>
      <w:r w:rsidR="008F3B83">
        <w:rPr>
          <w:b/>
          <w:sz w:val="32"/>
        </w:rPr>
        <w:t>Standard</w:t>
      </w:r>
    </w:p>
    <w:p w14:paraId="6FBF8307" w14:textId="7B0648D5" w:rsidR="00CA2B94" w:rsidRDefault="48E8CAAC" w:rsidP="1944D143">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7B0A81E5">
                <wp:extent cx="5768340" cy="293370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93370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3464DFEA" w14:textId="68AB6799" w:rsidR="00B655C5" w:rsidRPr="002D6C1A" w:rsidRDefault="00B655C5" w:rsidP="00B655C5">
                            <w:pPr>
                              <w:pStyle w:val="BodyText"/>
                              <w:spacing w:before="11"/>
                              <w:ind w:left="160"/>
                              <w:rPr>
                                <w:i/>
                              </w:rPr>
                            </w:pPr>
                            <w:r>
                              <w:rPr>
                                <w:i/>
                              </w:rPr>
                              <w:t>4/20/2023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630C9A8" w:rsidR="00CA2B94" w:rsidRPr="002D6C1A" w:rsidRDefault="008F3B83" w:rsidP="00B655C5">
                            <w:pPr>
                              <w:ind w:firstLine="160"/>
                              <w:rPr>
                                <w:b/>
                              </w:rPr>
                            </w:pPr>
                            <w:r>
                              <w:rPr>
                                <w:rStyle w:val="Strong"/>
                                <w:b w:val="0"/>
                                <w:i/>
                                <w:iCs/>
                              </w:rPr>
                              <w:t>University Information Security Office</w:t>
                            </w:r>
                            <w:r w:rsidR="00B655C5">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31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655C5" w:rsidP="00B655C5" w:rsidRDefault="00B655C5" w14:paraId="3464DFEA" w14:textId="68AB6799">
                      <w:pPr>
                        <w:pStyle w:val="BodyText"/>
                        <w:spacing w:before="11"/>
                        <w:ind w:left="160"/>
                        <w:rPr>
                          <w:i/>
                        </w:rPr>
                      </w:pPr>
                      <w:r>
                        <w:rPr>
                          <w:i/>
                        </w:rPr>
                        <w:t>4/20/2023 revision</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B655C5" w:rsidRDefault="008F3B83" w14:paraId="6042B114" w14:textId="7630C9A8">
                      <w:pPr>
                        <w:ind w:firstLine="160"/>
                        <w:rPr>
                          <w:b/>
                        </w:rPr>
                      </w:pPr>
                      <w:r>
                        <w:rPr>
                          <w:rStyle w:val="Strong"/>
                          <w:b w:val="0"/>
                          <w:i/>
                          <w:iCs/>
                        </w:rPr>
                        <w:t>University Information Security Office</w:t>
                      </w:r>
                      <w:r w:rsidR="00B655C5">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63F9215E" w:rsidR="00ED0C65" w:rsidRPr="008F3B83" w:rsidRDefault="008F3B83" w:rsidP="00A84437">
      <w:pPr>
        <w:ind w:left="115"/>
      </w:pPr>
      <w:r w:rsidRPr="008F3B83">
        <w:rPr>
          <w:rStyle w:val="hotkey-layer"/>
        </w:rPr>
        <w:t xml:space="preserve">This standard supports </w:t>
      </w:r>
      <w:hyperlink r:id="rId14" w:history="1">
        <w:r w:rsidRPr="007A5EFF">
          <w:rPr>
            <w:rStyle w:val="Hyperlink"/>
          </w:rPr>
          <w:t xml:space="preserve">Policy IT-12 </w:t>
        </w:r>
        <w:r w:rsidR="00E71CB4" w:rsidRPr="007A5EFF">
          <w:rPr>
            <w:rStyle w:val="Hyperlink"/>
          </w:rPr>
          <w:t xml:space="preserve">(Security of Information </w:t>
        </w:r>
        <w:r w:rsidR="00A208C6" w:rsidRPr="007A5EFF">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42315E29" w14:textId="298CC8E2" w:rsidR="00C80060" w:rsidRDefault="00C80060" w:rsidP="00C80060">
      <w:pPr>
        <w:ind w:left="115"/>
      </w:pPr>
      <w:r>
        <w:t>The key objective</w:t>
      </w:r>
      <w:r w:rsidR="007B3B67">
        <w:t>s</w:t>
      </w:r>
      <w:r>
        <w:t xml:space="preserve"> of this standard </w:t>
      </w:r>
      <w:r w:rsidR="007B3B67">
        <w:t>are</w:t>
      </w:r>
      <w:r>
        <w:t xml:space="preserve"> to ensure </w:t>
      </w:r>
      <w:r w:rsidR="007B3B67">
        <w:t>that</w:t>
      </w:r>
      <w:r>
        <w:t>:</w:t>
      </w:r>
    </w:p>
    <w:p w14:paraId="3041DF9D" w14:textId="7FC90C95" w:rsidR="007B3B67" w:rsidRDefault="007B3B67" w:rsidP="006E665D">
      <w:pPr>
        <w:pStyle w:val="ListParagraph"/>
        <w:numPr>
          <w:ilvl w:val="0"/>
          <w:numId w:val="26"/>
        </w:numPr>
        <w:spacing w:before="160" w:after="160"/>
        <w:ind w:right="115"/>
      </w:pPr>
      <w:r>
        <w:t xml:space="preserve">Organizational communications (i.e., information transmitted or received by organizational information systems) are monitored, controlled, and protected at the external boundaries and </w:t>
      </w:r>
      <w:r w:rsidR="004C63AC">
        <w:t xml:space="preserve">at </w:t>
      </w:r>
      <w:r>
        <w:t>key internal boundaries of the information systems; and</w:t>
      </w:r>
    </w:p>
    <w:p w14:paraId="370C1F7E" w14:textId="63357156" w:rsidR="00BD4AE6" w:rsidRDefault="007B3B67" w:rsidP="006E665D">
      <w:pPr>
        <w:pStyle w:val="ListParagraph"/>
        <w:numPr>
          <w:ilvl w:val="0"/>
          <w:numId w:val="26"/>
        </w:numPr>
        <w:spacing w:before="160" w:after="160"/>
        <w:ind w:right="115"/>
      </w:pPr>
      <w:r>
        <w:t xml:space="preserve">Architectural designs, software development techniques, and systems engineering principles are employed </w:t>
      </w:r>
      <w:r w:rsidR="005939CB">
        <w:t xml:space="preserve">to </w:t>
      </w:r>
      <w:r>
        <w:t>promote effective information security within organizational information systems.</w:t>
      </w:r>
    </w:p>
    <w:p w14:paraId="4ED01836" w14:textId="5533EF30" w:rsidR="008B4995" w:rsidRDefault="008F3B83" w:rsidP="008B4995">
      <w:pPr>
        <w:pStyle w:val="Heading2"/>
        <w:spacing w:before="163"/>
      </w:pPr>
      <w:r>
        <w:t>Standard</w:t>
      </w:r>
    </w:p>
    <w:p w14:paraId="03A32593" w14:textId="322D1F51" w:rsidR="00C50A02" w:rsidRDefault="00C30AA5" w:rsidP="00C50A02">
      <w:pPr>
        <w:ind w:left="115"/>
        <w:outlineLvl w:val="2"/>
      </w:pPr>
      <w:r>
        <w:t xml:space="preserve">The following tables detail baseline security controls for </w:t>
      </w:r>
      <w:r w:rsidR="00DF6278">
        <w:t xml:space="preserve">system and </w:t>
      </w:r>
      <w:r w:rsidR="007B3B67">
        <w:t>communications protection</w:t>
      </w:r>
      <w:r>
        <w:t xml:space="preserve"> that are to be applied to a particular information technology resource based on its</w:t>
      </w:r>
      <w:r w:rsidR="007C07C0" w:rsidRPr="007C07C0">
        <w:t xml:space="preserve"> </w:t>
      </w:r>
      <w:hyperlink r:id="rId15" w:history="1">
        <w:r w:rsidR="007C07C0" w:rsidRPr="00F36398">
          <w:rPr>
            <w:rStyle w:val="Hyperlink"/>
          </w:rPr>
          <w:t>security categorization</w:t>
        </w:r>
      </w:hyperlink>
      <w:r w:rsidR="007C07C0" w:rsidRPr="007C07C0">
        <w:t xml:space="preserve">. </w:t>
      </w:r>
      <w:r w:rsidR="00B655C5">
        <w:t>Select controls</w:t>
      </w:r>
      <w:r w:rsidR="007C07C0" w:rsidRPr="007C07C0">
        <w:t xml:space="preserve"> as applicable. For example, all controls may not apply to every system component or technology, or </w:t>
      </w:r>
      <w:r w:rsidR="0019551A">
        <w:t xml:space="preserve">to </w:t>
      </w:r>
      <w:r w:rsidR="007C07C0" w:rsidRPr="007C07C0">
        <w:t>situations governed by specific regulations.</w:t>
      </w:r>
      <w:r w:rsidR="00C50A02" w:rsidRPr="00C50A02">
        <w:t xml:space="preserve"> </w:t>
      </w:r>
    </w:p>
    <w:p w14:paraId="5655137E" w14:textId="18D9A11E" w:rsidR="00602DB4" w:rsidRDefault="00602DB4" w:rsidP="00C50A02">
      <w:pPr>
        <w:ind w:left="115"/>
        <w:outlineLvl w:val="2"/>
      </w:pPr>
    </w:p>
    <w:p w14:paraId="78B8EB69" w14:textId="77777777" w:rsidR="00C25FB7" w:rsidRDefault="00C25FB7" w:rsidP="00C50A02">
      <w:pPr>
        <w:ind w:left="115"/>
        <w:outlineLvl w:val="2"/>
      </w:pPr>
    </w:p>
    <w:p w14:paraId="5B643F9D" w14:textId="77777777" w:rsidR="00C25FB7" w:rsidRDefault="00C25FB7" w:rsidP="00C50A02">
      <w:pPr>
        <w:ind w:left="115"/>
        <w:outlineLvl w:val="2"/>
      </w:pPr>
    </w:p>
    <w:p w14:paraId="245C08D9" w14:textId="77777777" w:rsidR="00C25FB7" w:rsidRDefault="00C25FB7" w:rsidP="00C50A02">
      <w:pPr>
        <w:ind w:left="115"/>
        <w:outlineLvl w:val="2"/>
      </w:pPr>
    </w:p>
    <w:p w14:paraId="2B0839F2" w14:textId="77777777" w:rsidR="00C25FB7" w:rsidRDefault="00C25FB7" w:rsidP="00C50A02">
      <w:pPr>
        <w:ind w:left="115"/>
        <w:outlineLvl w:val="2"/>
      </w:pPr>
    </w:p>
    <w:p w14:paraId="258BEDCF" w14:textId="77777777" w:rsidR="00C25FB7" w:rsidRDefault="00C25FB7" w:rsidP="00C50A02">
      <w:pPr>
        <w:ind w:left="115"/>
        <w:outlineLvl w:val="2"/>
      </w:pPr>
    </w:p>
    <w:p w14:paraId="167605C2" w14:textId="77777777" w:rsidR="00C25FB7" w:rsidRDefault="00C25FB7" w:rsidP="00C50A02">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602DB4" w:rsidRPr="00602DB4" w14:paraId="5001485D" w14:textId="77777777" w:rsidTr="79492D90">
        <w:tc>
          <w:tcPr>
            <w:tcW w:w="3135" w:type="dxa"/>
            <w:shd w:val="clear" w:color="auto" w:fill="D9D9D9" w:themeFill="background1" w:themeFillShade="D9"/>
            <w:hideMark/>
          </w:tcPr>
          <w:p w14:paraId="4C65DD54" w14:textId="4A04AA97" w:rsidR="00602DB4" w:rsidRPr="00602DB4" w:rsidRDefault="009448C2" w:rsidP="009448C2">
            <w:pPr>
              <w:textAlignment w:val="baseline"/>
              <w:rPr>
                <w:rFonts w:eastAsia="Times New Roman"/>
              </w:rPr>
            </w:pPr>
            <w:r>
              <w:rPr>
                <w:rFonts w:eastAsia="Times New Roman"/>
                <w:b/>
                <w:bCs/>
              </w:rPr>
              <w:lastRenderedPageBreak/>
              <w:t>Control:</w:t>
            </w:r>
          </w:p>
        </w:tc>
        <w:tc>
          <w:tcPr>
            <w:tcW w:w="6195" w:type="dxa"/>
            <w:gridSpan w:val="3"/>
            <w:hideMark/>
          </w:tcPr>
          <w:p w14:paraId="7AE8CCAF" w14:textId="41A28A28" w:rsidR="00602DB4" w:rsidRPr="00602DB4" w:rsidRDefault="009448C2" w:rsidP="009448C2">
            <w:pPr>
              <w:textAlignment w:val="baseline"/>
              <w:rPr>
                <w:rFonts w:eastAsia="Times New Roman"/>
              </w:rPr>
            </w:pPr>
            <w:r w:rsidRPr="009448C2">
              <w:rPr>
                <w:rFonts w:eastAsia="Times New Roman"/>
                <w:b/>
                <w:bCs/>
                <w:color w:val="000000"/>
              </w:rPr>
              <w:t>Denial of Service Protection</w:t>
            </w:r>
          </w:p>
        </w:tc>
      </w:tr>
      <w:tr w:rsidR="00602DB4" w:rsidRPr="00602DB4" w14:paraId="1E57B9FC" w14:textId="77777777" w:rsidTr="79492D90">
        <w:tc>
          <w:tcPr>
            <w:tcW w:w="0" w:type="auto"/>
            <w:shd w:val="clear" w:color="auto" w:fill="D9D9D9" w:themeFill="background1" w:themeFillShade="D9"/>
            <w:vAlign w:val="center"/>
            <w:hideMark/>
          </w:tcPr>
          <w:p w14:paraId="5C41FC1D" w14:textId="19EC1362" w:rsidR="00602DB4" w:rsidRPr="009448C2" w:rsidRDefault="009448C2" w:rsidP="00BE57ED">
            <w:pPr>
              <w:rPr>
                <w:rFonts w:eastAsia="Times New Roman"/>
                <w:b/>
                <w:bCs/>
              </w:rPr>
            </w:pPr>
            <w:r>
              <w:rPr>
                <w:rFonts w:eastAsia="Times New Roman"/>
                <w:b/>
                <w:bCs/>
              </w:rPr>
              <w:t>Required for:</w:t>
            </w:r>
          </w:p>
        </w:tc>
        <w:tc>
          <w:tcPr>
            <w:tcW w:w="2055" w:type="dxa"/>
            <w:shd w:val="clear" w:color="auto" w:fill="FF3300"/>
            <w:hideMark/>
          </w:tcPr>
          <w:p w14:paraId="6A71C6B0" w14:textId="77777777" w:rsidR="00602DB4" w:rsidRPr="00602DB4" w:rsidRDefault="00602DB4" w:rsidP="00BE57ED">
            <w:pPr>
              <w:textAlignment w:val="baseline"/>
              <w:rPr>
                <w:rFonts w:eastAsia="Times New Roman"/>
              </w:rPr>
            </w:pPr>
            <w:r w:rsidRPr="00602DB4">
              <w:rPr>
                <w:rFonts w:eastAsia="Times New Roman"/>
                <w:b/>
                <w:bCs/>
                <w:color w:val="000000"/>
              </w:rPr>
              <w:t>High</w:t>
            </w:r>
            <w:r w:rsidRPr="00602DB4">
              <w:rPr>
                <w:rFonts w:eastAsia="Times New Roman"/>
                <w:color w:val="000000"/>
              </w:rPr>
              <w:t>  </w:t>
            </w:r>
          </w:p>
        </w:tc>
        <w:tc>
          <w:tcPr>
            <w:tcW w:w="2100" w:type="dxa"/>
            <w:shd w:val="clear" w:color="auto" w:fill="00B050"/>
            <w:hideMark/>
          </w:tcPr>
          <w:p w14:paraId="29E04C31" w14:textId="77777777" w:rsidR="00602DB4" w:rsidRPr="00602DB4" w:rsidRDefault="00602DB4" w:rsidP="00BE57ED">
            <w:pPr>
              <w:textAlignment w:val="baseline"/>
              <w:rPr>
                <w:rFonts w:eastAsia="Times New Roman"/>
              </w:rPr>
            </w:pPr>
            <w:r w:rsidRPr="00602DB4">
              <w:rPr>
                <w:rFonts w:eastAsia="Times New Roman"/>
                <w:b/>
                <w:bCs/>
                <w:color w:val="000000"/>
              </w:rPr>
              <w:t>Moderate</w:t>
            </w:r>
            <w:r w:rsidRPr="00602DB4">
              <w:rPr>
                <w:rFonts w:eastAsia="Times New Roman"/>
                <w:color w:val="000000"/>
              </w:rPr>
              <w:t> </w:t>
            </w:r>
          </w:p>
        </w:tc>
        <w:tc>
          <w:tcPr>
            <w:tcW w:w="2040" w:type="dxa"/>
            <w:shd w:val="clear" w:color="auto" w:fill="auto"/>
            <w:hideMark/>
          </w:tcPr>
          <w:p w14:paraId="1CD7D01D" w14:textId="139B02D7" w:rsidR="00602DB4" w:rsidRPr="00602DB4" w:rsidRDefault="00602DB4" w:rsidP="00BE57ED">
            <w:pPr>
              <w:textAlignment w:val="baseline"/>
              <w:rPr>
                <w:rFonts w:eastAsia="Times New Roman"/>
              </w:rPr>
            </w:pPr>
          </w:p>
        </w:tc>
      </w:tr>
      <w:tr w:rsidR="00602DB4" w:rsidRPr="00602DB4" w14:paraId="19F87972" w14:textId="77777777" w:rsidTr="79492D90">
        <w:tc>
          <w:tcPr>
            <w:tcW w:w="3135" w:type="dxa"/>
            <w:shd w:val="clear" w:color="auto" w:fill="D9D9D9" w:themeFill="background1" w:themeFillShade="D9"/>
            <w:hideMark/>
          </w:tcPr>
          <w:p w14:paraId="131EF253" w14:textId="5A2A23FE" w:rsidR="00602DB4" w:rsidRPr="00602DB4" w:rsidRDefault="00602DB4" w:rsidP="00BE57ED">
            <w:pPr>
              <w:textAlignment w:val="baseline"/>
              <w:rPr>
                <w:rFonts w:eastAsia="Times New Roman"/>
              </w:rPr>
            </w:pPr>
            <w:r w:rsidRPr="00602DB4">
              <w:rPr>
                <w:rFonts w:eastAsia="Times New Roman"/>
                <w:b/>
                <w:bCs/>
                <w:color w:val="000000"/>
              </w:rPr>
              <w:t>IU Implementation</w:t>
            </w:r>
          </w:p>
        </w:tc>
        <w:tc>
          <w:tcPr>
            <w:tcW w:w="6195" w:type="dxa"/>
            <w:gridSpan w:val="3"/>
            <w:shd w:val="clear" w:color="auto" w:fill="auto"/>
            <w:hideMark/>
          </w:tcPr>
          <w:p w14:paraId="254317E5" w14:textId="011A08C2" w:rsidR="00602DB4" w:rsidRPr="00602DB4" w:rsidRDefault="1D9CB10B" w:rsidP="00720221">
            <w:pPr>
              <w:textAlignment w:val="baseline"/>
              <w:rPr>
                <w:rFonts w:eastAsia="Times New Roman"/>
              </w:rPr>
            </w:pPr>
            <w:r w:rsidRPr="35E9A5BB">
              <w:rPr>
                <w:rFonts w:eastAsia="Times New Roman"/>
              </w:rPr>
              <w:t>I</w:t>
            </w:r>
            <w:r w:rsidR="2EB1DCA7" w:rsidRPr="35E9A5BB">
              <w:rPr>
                <w:rFonts w:eastAsia="Times New Roman"/>
              </w:rPr>
              <w:t>mplement</w:t>
            </w:r>
            <w:r w:rsidR="76B79630" w:rsidRPr="35E9A5BB">
              <w:rPr>
                <w:rFonts w:eastAsia="Times New Roman"/>
              </w:rPr>
              <w:t xml:space="preserve"> safeguards</w:t>
            </w:r>
            <w:r w:rsidR="2EB1DCA7" w:rsidRPr="35E9A5BB">
              <w:rPr>
                <w:rFonts w:eastAsia="Times New Roman"/>
              </w:rPr>
              <w:t xml:space="preserve"> to mitigate the risk of Denial of Service (DoS) attacks.</w:t>
            </w:r>
          </w:p>
        </w:tc>
      </w:tr>
      <w:tr w:rsidR="00602DB4" w:rsidRPr="00602DB4" w14:paraId="2F4177C5" w14:textId="77777777" w:rsidTr="79492D90">
        <w:trPr>
          <w:trHeight w:val="300"/>
        </w:trPr>
        <w:tc>
          <w:tcPr>
            <w:tcW w:w="3135" w:type="dxa"/>
            <w:shd w:val="clear" w:color="auto" w:fill="D9D9D9" w:themeFill="background1" w:themeFillShade="D9"/>
            <w:hideMark/>
          </w:tcPr>
          <w:p w14:paraId="6C57C84D" w14:textId="172CD2B6" w:rsidR="00602DB4" w:rsidRPr="00602DB4" w:rsidRDefault="00602DB4" w:rsidP="00BE57ED">
            <w:pPr>
              <w:textAlignment w:val="baseline"/>
              <w:rPr>
                <w:rFonts w:eastAsia="Times New Roman"/>
              </w:rPr>
            </w:pPr>
            <w:r w:rsidRPr="00602DB4">
              <w:rPr>
                <w:rFonts w:eastAsia="Times New Roman"/>
                <w:b/>
                <w:bCs/>
                <w:color w:val="000000"/>
              </w:rPr>
              <w:t>Notes</w:t>
            </w:r>
            <w:r w:rsidRPr="00602DB4">
              <w:rPr>
                <w:rFonts w:eastAsia="Times New Roman"/>
                <w:color w:val="000000"/>
              </w:rPr>
              <w:t>  </w:t>
            </w:r>
          </w:p>
        </w:tc>
        <w:tc>
          <w:tcPr>
            <w:tcW w:w="6195" w:type="dxa"/>
            <w:gridSpan w:val="3"/>
            <w:shd w:val="clear" w:color="auto" w:fill="auto"/>
            <w:hideMark/>
          </w:tcPr>
          <w:p w14:paraId="7EAC3385" w14:textId="05B45E9F" w:rsidR="00602DB4" w:rsidRPr="00602DB4" w:rsidRDefault="130812C1" w:rsidP="011B7417">
            <w:pPr>
              <w:textAlignment w:val="baseline"/>
            </w:pPr>
            <w:r w:rsidRPr="20F9FDAF">
              <w:t xml:space="preserve">Use of centrally provisioned, common IT infrastructure and services provided by UITS often fulfills many of these requirements. Check with </w:t>
            </w:r>
            <w:r w:rsidR="001D76D9">
              <w:t xml:space="preserve">the </w:t>
            </w:r>
            <w:r w:rsidRPr="20F9FDAF">
              <w:t>service owner for details.</w:t>
            </w:r>
          </w:p>
        </w:tc>
      </w:tr>
      <w:tr w:rsidR="00602DB4" w:rsidRPr="00602DB4" w14:paraId="501B3F2C" w14:textId="77777777" w:rsidTr="79492D90">
        <w:trPr>
          <w:trHeight w:val="300"/>
        </w:trPr>
        <w:tc>
          <w:tcPr>
            <w:tcW w:w="3135" w:type="dxa"/>
            <w:shd w:val="clear" w:color="auto" w:fill="D9D9D9" w:themeFill="background1" w:themeFillShade="D9"/>
            <w:hideMark/>
          </w:tcPr>
          <w:p w14:paraId="7D9C7D2E" w14:textId="77777777" w:rsidR="00602DB4" w:rsidRPr="00602DB4" w:rsidRDefault="00602DB4" w:rsidP="00BE57ED">
            <w:pPr>
              <w:textAlignment w:val="baseline"/>
              <w:rPr>
                <w:rFonts w:eastAsia="Times New Roman"/>
              </w:rPr>
            </w:pPr>
            <w:r w:rsidRPr="00602DB4">
              <w:rPr>
                <w:rFonts w:eastAsia="Times New Roman"/>
                <w:b/>
                <w:bCs/>
                <w:color w:val="000000"/>
              </w:rPr>
              <w:t>NIST Cross Reference</w:t>
            </w:r>
            <w:r w:rsidRPr="00602DB4">
              <w:rPr>
                <w:rFonts w:eastAsia="Times New Roman"/>
                <w:color w:val="000000"/>
              </w:rPr>
              <w:t>  </w:t>
            </w:r>
          </w:p>
        </w:tc>
        <w:tc>
          <w:tcPr>
            <w:tcW w:w="6195" w:type="dxa"/>
            <w:gridSpan w:val="3"/>
            <w:shd w:val="clear" w:color="auto" w:fill="auto"/>
            <w:hideMark/>
          </w:tcPr>
          <w:p w14:paraId="777B4BE3" w14:textId="77777777" w:rsidR="00602DB4" w:rsidRPr="00602DB4" w:rsidRDefault="00602DB4" w:rsidP="00BE57ED">
            <w:pPr>
              <w:textAlignment w:val="baseline"/>
              <w:rPr>
                <w:rFonts w:eastAsia="Times New Roman"/>
              </w:rPr>
            </w:pPr>
            <w:r w:rsidRPr="00602DB4">
              <w:rPr>
                <w:rFonts w:eastAsia="Times New Roman"/>
              </w:rPr>
              <w:t>SC-5</w:t>
            </w:r>
          </w:p>
        </w:tc>
      </w:tr>
    </w:tbl>
    <w:p w14:paraId="405350A1" w14:textId="7ECDFDB7" w:rsidR="00602DB4" w:rsidRDefault="00602DB4" w:rsidP="00602DB4">
      <w:pPr>
        <w:rPr>
          <w:rFonts w:eastAsia="Times New Roman"/>
          <w:highlight w:val="yellow"/>
        </w:rPr>
      </w:pPr>
    </w:p>
    <w:p w14:paraId="0586443C" w14:textId="77777777" w:rsidR="00602DB4" w:rsidRPr="00602DB4" w:rsidRDefault="00602DB4" w:rsidP="00602DB4">
      <w:pPr>
        <w:rPr>
          <w:rFonts w:eastAsia="Times New Roman"/>
          <w:highlight w:val="yellow"/>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602DB4" w:rsidRPr="00602DB4" w14:paraId="474A305E" w14:textId="77777777" w:rsidTr="79492D90">
        <w:tc>
          <w:tcPr>
            <w:tcW w:w="3135" w:type="dxa"/>
            <w:shd w:val="clear" w:color="auto" w:fill="D9D9D9" w:themeFill="background1" w:themeFillShade="D9"/>
            <w:hideMark/>
          </w:tcPr>
          <w:p w14:paraId="5748FB91" w14:textId="4BDCF64B" w:rsidR="00602DB4" w:rsidRPr="00602DB4" w:rsidRDefault="00C521F7" w:rsidP="00C521F7">
            <w:pPr>
              <w:textAlignment w:val="baseline"/>
              <w:rPr>
                <w:rFonts w:eastAsia="Times New Roman"/>
              </w:rPr>
            </w:pPr>
            <w:r>
              <w:rPr>
                <w:rFonts w:eastAsia="Times New Roman"/>
                <w:b/>
                <w:bCs/>
              </w:rPr>
              <w:t>Control:</w:t>
            </w:r>
          </w:p>
        </w:tc>
        <w:tc>
          <w:tcPr>
            <w:tcW w:w="6195" w:type="dxa"/>
            <w:gridSpan w:val="3"/>
            <w:hideMark/>
          </w:tcPr>
          <w:p w14:paraId="25E7C3AB" w14:textId="2D21F6CF" w:rsidR="00602DB4" w:rsidRPr="00602DB4" w:rsidRDefault="00C521F7" w:rsidP="00C521F7">
            <w:pPr>
              <w:textAlignment w:val="baseline"/>
              <w:rPr>
                <w:rFonts w:eastAsia="Times New Roman"/>
              </w:rPr>
            </w:pPr>
            <w:r w:rsidRPr="00C521F7">
              <w:rPr>
                <w:rFonts w:eastAsia="Times New Roman"/>
                <w:b/>
                <w:bCs/>
                <w:color w:val="000000"/>
              </w:rPr>
              <w:t>Boundary Protection</w:t>
            </w:r>
          </w:p>
        </w:tc>
      </w:tr>
      <w:tr w:rsidR="00602DB4" w:rsidRPr="00602DB4" w14:paraId="680DEBFB" w14:textId="77777777" w:rsidTr="79492D90">
        <w:tc>
          <w:tcPr>
            <w:tcW w:w="0" w:type="auto"/>
            <w:shd w:val="clear" w:color="auto" w:fill="D9D9D9" w:themeFill="background1" w:themeFillShade="D9"/>
            <w:vAlign w:val="center"/>
            <w:hideMark/>
          </w:tcPr>
          <w:p w14:paraId="042E574D" w14:textId="34373578" w:rsidR="00602DB4" w:rsidRPr="00C521F7" w:rsidRDefault="00C521F7" w:rsidP="00BE57ED">
            <w:pPr>
              <w:rPr>
                <w:rFonts w:eastAsia="Times New Roman"/>
                <w:b/>
                <w:bCs/>
              </w:rPr>
            </w:pPr>
            <w:r>
              <w:rPr>
                <w:rFonts w:eastAsia="Times New Roman"/>
                <w:b/>
                <w:bCs/>
              </w:rPr>
              <w:t>Required for:</w:t>
            </w:r>
          </w:p>
        </w:tc>
        <w:tc>
          <w:tcPr>
            <w:tcW w:w="2055" w:type="dxa"/>
            <w:shd w:val="clear" w:color="auto" w:fill="FF3300"/>
            <w:hideMark/>
          </w:tcPr>
          <w:p w14:paraId="00D7CD97" w14:textId="77777777" w:rsidR="00602DB4" w:rsidRPr="00602DB4" w:rsidRDefault="00602DB4" w:rsidP="00BE57ED">
            <w:pPr>
              <w:textAlignment w:val="baseline"/>
              <w:rPr>
                <w:rFonts w:eastAsia="Times New Roman"/>
              </w:rPr>
            </w:pPr>
            <w:r w:rsidRPr="00602DB4">
              <w:rPr>
                <w:rFonts w:eastAsia="Times New Roman"/>
                <w:b/>
                <w:bCs/>
                <w:color w:val="000000"/>
              </w:rPr>
              <w:t>High</w:t>
            </w:r>
            <w:r w:rsidRPr="00602DB4">
              <w:rPr>
                <w:rFonts w:eastAsia="Times New Roman"/>
                <w:color w:val="000000"/>
              </w:rPr>
              <w:t>  </w:t>
            </w:r>
          </w:p>
        </w:tc>
        <w:tc>
          <w:tcPr>
            <w:tcW w:w="2100" w:type="dxa"/>
            <w:shd w:val="clear" w:color="auto" w:fill="00B050"/>
            <w:hideMark/>
          </w:tcPr>
          <w:p w14:paraId="71F6B833" w14:textId="77777777" w:rsidR="00602DB4" w:rsidRPr="00602DB4" w:rsidRDefault="00602DB4" w:rsidP="00BE57ED">
            <w:pPr>
              <w:textAlignment w:val="baseline"/>
              <w:rPr>
                <w:rFonts w:eastAsia="Times New Roman"/>
              </w:rPr>
            </w:pPr>
            <w:r w:rsidRPr="00602DB4">
              <w:rPr>
                <w:rFonts w:eastAsia="Times New Roman"/>
                <w:b/>
                <w:bCs/>
                <w:color w:val="000000"/>
              </w:rPr>
              <w:t>Moderate</w:t>
            </w:r>
            <w:r w:rsidRPr="00602DB4">
              <w:rPr>
                <w:rFonts w:eastAsia="Times New Roman"/>
                <w:color w:val="000000"/>
              </w:rPr>
              <w:t> </w:t>
            </w:r>
          </w:p>
        </w:tc>
        <w:tc>
          <w:tcPr>
            <w:tcW w:w="2040" w:type="dxa"/>
            <w:shd w:val="clear" w:color="auto" w:fill="auto"/>
            <w:hideMark/>
          </w:tcPr>
          <w:p w14:paraId="21056C06" w14:textId="1A78DB82" w:rsidR="00602DB4" w:rsidRPr="00602DB4" w:rsidRDefault="00602DB4" w:rsidP="00BE57ED">
            <w:pPr>
              <w:textAlignment w:val="baseline"/>
              <w:rPr>
                <w:rFonts w:eastAsia="Times New Roman"/>
              </w:rPr>
            </w:pPr>
          </w:p>
        </w:tc>
      </w:tr>
      <w:tr w:rsidR="00602DB4" w:rsidRPr="00602DB4" w14:paraId="124E620A" w14:textId="77777777" w:rsidTr="79492D90">
        <w:tc>
          <w:tcPr>
            <w:tcW w:w="3135" w:type="dxa"/>
            <w:shd w:val="clear" w:color="auto" w:fill="D9D9D9" w:themeFill="background1" w:themeFillShade="D9"/>
            <w:hideMark/>
          </w:tcPr>
          <w:p w14:paraId="3C8723A0" w14:textId="5F2A6C45" w:rsidR="00602DB4" w:rsidRPr="00602DB4" w:rsidRDefault="00602DB4" w:rsidP="00BE57ED">
            <w:pPr>
              <w:textAlignment w:val="baseline"/>
              <w:rPr>
                <w:rFonts w:eastAsia="Times New Roman"/>
              </w:rPr>
            </w:pPr>
            <w:r w:rsidRPr="00602DB4">
              <w:rPr>
                <w:rFonts w:eastAsia="Times New Roman"/>
                <w:b/>
                <w:bCs/>
                <w:color w:val="000000"/>
              </w:rPr>
              <w:t>IU Implementation</w:t>
            </w:r>
            <w:r w:rsidRPr="00602DB4">
              <w:rPr>
                <w:rFonts w:eastAsia="Times New Roman"/>
                <w:color w:val="000000"/>
              </w:rPr>
              <w:t>  </w:t>
            </w:r>
          </w:p>
        </w:tc>
        <w:tc>
          <w:tcPr>
            <w:tcW w:w="6195" w:type="dxa"/>
            <w:gridSpan w:val="3"/>
            <w:shd w:val="clear" w:color="auto" w:fill="auto"/>
            <w:hideMark/>
          </w:tcPr>
          <w:p w14:paraId="276E8293" w14:textId="3BE26AA2" w:rsidR="00602DB4" w:rsidRDefault="2EE99DA7" w:rsidP="00BE57ED">
            <w:pPr>
              <w:rPr>
                <w:rFonts w:eastAsia="Times New Roman"/>
              </w:rPr>
            </w:pPr>
            <w:r w:rsidRPr="011B7417">
              <w:rPr>
                <w:rFonts w:eastAsia="Times New Roman"/>
              </w:rPr>
              <w:t>C</w:t>
            </w:r>
            <w:r w:rsidR="00602DB4" w:rsidRPr="011B7417">
              <w:rPr>
                <w:rFonts w:eastAsia="Times New Roman"/>
              </w:rPr>
              <w:t>ontrol network communications at internal and external boundaries</w:t>
            </w:r>
            <w:r w:rsidR="5A8373C2" w:rsidRPr="011B7417">
              <w:rPr>
                <w:rFonts w:eastAsia="Times New Roman"/>
              </w:rPr>
              <w:t>.</w:t>
            </w:r>
            <w:r w:rsidR="00373E2A">
              <w:rPr>
                <w:rFonts w:eastAsia="Times New Roman"/>
              </w:rPr>
              <w:t xml:space="preserve"> I</w:t>
            </w:r>
            <w:r w:rsidR="00602DB4" w:rsidRPr="011B7417">
              <w:rPr>
                <w:rFonts w:eastAsia="Times New Roman"/>
              </w:rPr>
              <w:t>mplement as many of the following as practicable:</w:t>
            </w:r>
          </w:p>
          <w:p w14:paraId="559405E3" w14:textId="3528BF2B" w:rsidR="00602DB4" w:rsidRPr="00602DB4" w:rsidRDefault="00602DB4" w:rsidP="00C25FB7">
            <w:pPr>
              <w:spacing w:before="160" w:after="160"/>
              <w:ind w:left="360"/>
              <w:rPr>
                <w:rFonts w:eastAsia="Times New Roman"/>
              </w:rPr>
            </w:pPr>
            <w:r w:rsidRPr="20F9FDAF">
              <w:rPr>
                <w:rFonts w:eastAsia="Times New Roman"/>
              </w:rPr>
              <w:t>1. Ensure operating system firewalls for Windows</w:t>
            </w:r>
            <w:r w:rsidR="5FE50DE4" w:rsidRPr="20F9FDAF">
              <w:rPr>
                <w:rFonts w:eastAsia="Times New Roman"/>
              </w:rPr>
              <w:t>,</w:t>
            </w:r>
            <w:r w:rsidRPr="20F9FDAF">
              <w:rPr>
                <w:rFonts w:eastAsia="Times New Roman"/>
              </w:rPr>
              <w:t xml:space="preserve"> Mac</w:t>
            </w:r>
            <w:r w:rsidR="4BB2B6F5" w:rsidRPr="20F9FDAF">
              <w:rPr>
                <w:rFonts w:eastAsia="Times New Roman"/>
              </w:rPr>
              <w:t>, and endpoint</w:t>
            </w:r>
            <w:r w:rsidRPr="20F9FDAF">
              <w:rPr>
                <w:rFonts w:eastAsia="Times New Roman"/>
              </w:rPr>
              <w:t xml:space="preserve"> devices are enabled.</w:t>
            </w:r>
          </w:p>
          <w:p w14:paraId="447971FB" w14:textId="1144CB7D" w:rsidR="786E1BD4" w:rsidRDefault="786E1BD4" w:rsidP="00C25FB7">
            <w:pPr>
              <w:spacing w:before="160" w:after="160"/>
              <w:ind w:left="360"/>
              <w:rPr>
                <w:rFonts w:eastAsia="Times New Roman"/>
              </w:rPr>
            </w:pPr>
            <w:r w:rsidRPr="20F9FDAF">
              <w:rPr>
                <w:rFonts w:eastAsia="Times New Roman"/>
              </w:rPr>
              <w:t>2. Enable host firewall</w:t>
            </w:r>
            <w:r w:rsidR="1472FBEB" w:rsidRPr="20F9FDAF">
              <w:rPr>
                <w:rFonts w:eastAsia="Times New Roman"/>
              </w:rPr>
              <w:t>s</w:t>
            </w:r>
            <w:r w:rsidRPr="20F9FDAF">
              <w:rPr>
                <w:rFonts w:eastAsia="Times New Roman"/>
              </w:rPr>
              <w:t xml:space="preserve"> on servers and configure them to deny by default.</w:t>
            </w:r>
            <w:r w:rsidR="70B53B13" w:rsidRPr="20F9FDAF">
              <w:rPr>
                <w:rFonts w:eastAsia="Times New Roman"/>
              </w:rPr>
              <w:t xml:space="preserve"> Open </w:t>
            </w:r>
            <w:r w:rsidR="00B71F02">
              <w:rPr>
                <w:rFonts w:eastAsia="Times New Roman"/>
              </w:rPr>
              <w:t xml:space="preserve">only those </w:t>
            </w:r>
            <w:r w:rsidR="70B53B13" w:rsidRPr="20F9FDAF">
              <w:rPr>
                <w:rFonts w:eastAsia="Times New Roman"/>
              </w:rPr>
              <w:t>ports necessary for the service to operate.</w:t>
            </w:r>
          </w:p>
          <w:p w14:paraId="2418D3B7" w14:textId="7BDB24D5" w:rsidR="00602DB4" w:rsidRPr="00602DB4" w:rsidRDefault="6AEE131E" w:rsidP="00C25FB7">
            <w:pPr>
              <w:spacing w:before="160" w:after="160"/>
              <w:ind w:left="360"/>
              <w:rPr>
                <w:rFonts w:eastAsia="Times New Roman"/>
              </w:rPr>
            </w:pPr>
            <w:r w:rsidRPr="79492D90">
              <w:rPr>
                <w:rFonts w:eastAsia="Times New Roman"/>
              </w:rPr>
              <w:t>3</w:t>
            </w:r>
            <w:r w:rsidR="50E0456C" w:rsidRPr="79492D90">
              <w:rPr>
                <w:rFonts w:eastAsia="Times New Roman"/>
              </w:rPr>
              <w:t xml:space="preserve">. Locate servers behind the Data Center firewall and configure firewall rules to deny by default. Open only those ports necessary for the service to operate. </w:t>
            </w:r>
          </w:p>
          <w:p w14:paraId="677EEA05" w14:textId="2943C8CE" w:rsidR="00602DB4" w:rsidRPr="00602DB4" w:rsidRDefault="00602DB4" w:rsidP="00C25FB7">
            <w:pPr>
              <w:spacing w:before="160" w:after="160"/>
              <w:ind w:left="360"/>
              <w:rPr>
                <w:rFonts w:eastAsia="Times New Roman"/>
              </w:rPr>
            </w:pPr>
            <w:r w:rsidRPr="20F9FDAF">
              <w:rPr>
                <w:rFonts w:eastAsia="Times New Roman"/>
              </w:rPr>
              <w:t xml:space="preserve">4. </w:t>
            </w:r>
            <w:r w:rsidRPr="20F9FDAF">
              <w:rPr>
                <w:rFonts w:eastAsia="Times New Roman"/>
                <w:color w:val="000000" w:themeColor="text1"/>
              </w:rPr>
              <w:t>Use private IP addresses unless external access is</w:t>
            </w:r>
            <w:r w:rsidR="14043341" w:rsidRPr="20F9FDAF">
              <w:rPr>
                <w:rFonts w:eastAsia="Times New Roman"/>
                <w:color w:val="000000" w:themeColor="text1"/>
              </w:rPr>
              <w:t xml:space="preserve"> </w:t>
            </w:r>
            <w:proofErr w:type="gramStart"/>
            <w:r w:rsidR="14043341" w:rsidRPr="20F9FDAF">
              <w:rPr>
                <w:rFonts w:eastAsia="Times New Roman"/>
                <w:color w:val="000000" w:themeColor="text1"/>
              </w:rPr>
              <w:t>necessary</w:t>
            </w:r>
            <w:proofErr w:type="gramEnd"/>
            <w:r w:rsidRPr="20F9FDAF">
              <w:rPr>
                <w:rFonts w:eastAsia="Times New Roman"/>
                <w:color w:val="000000" w:themeColor="text1"/>
              </w:rPr>
              <w:t xml:space="preserve"> and the server has appropriate controls in place.</w:t>
            </w:r>
          </w:p>
          <w:p w14:paraId="0AE4BA28" w14:textId="77777777" w:rsidR="00602DB4" w:rsidRPr="00602DB4" w:rsidRDefault="00602DB4" w:rsidP="00C25FB7">
            <w:pPr>
              <w:spacing w:before="160" w:after="160"/>
              <w:ind w:left="360"/>
              <w:rPr>
                <w:rFonts w:eastAsia="Times New Roman"/>
              </w:rPr>
            </w:pPr>
            <w:r w:rsidRPr="20F9FDAF">
              <w:rPr>
                <w:rFonts w:eastAsia="Times New Roman"/>
              </w:rPr>
              <w:t>5. Disable unneeded network ports and protocols on servers.</w:t>
            </w:r>
          </w:p>
          <w:p w14:paraId="03C63912" w14:textId="6E9A31DA" w:rsidR="00602DB4" w:rsidRPr="00602DB4" w:rsidRDefault="00602DB4" w:rsidP="00C25FB7">
            <w:pPr>
              <w:spacing w:before="160" w:after="160"/>
              <w:ind w:left="360"/>
              <w:rPr>
                <w:rFonts w:eastAsia="Times New Roman"/>
              </w:rPr>
            </w:pPr>
            <w:r w:rsidRPr="20F9FDAF">
              <w:rPr>
                <w:rFonts w:eastAsia="Times New Roman"/>
              </w:rPr>
              <w:t>6. Disable or secure system-to-system access on servers.</w:t>
            </w:r>
          </w:p>
          <w:p w14:paraId="66882547" w14:textId="787B7F5A" w:rsidR="00602DB4" w:rsidRPr="00602DB4" w:rsidRDefault="00602DB4" w:rsidP="00C25FB7">
            <w:pPr>
              <w:spacing w:before="160" w:after="160"/>
              <w:ind w:left="360"/>
              <w:rPr>
                <w:rFonts w:eastAsia="Times New Roman"/>
              </w:rPr>
            </w:pPr>
            <w:r w:rsidRPr="20F9FDAF">
              <w:rPr>
                <w:rFonts w:eastAsia="Times New Roman"/>
              </w:rPr>
              <w:t xml:space="preserve">7. </w:t>
            </w:r>
            <w:r w:rsidR="00B655C5">
              <w:rPr>
                <w:rFonts w:eastAsia="Times New Roman"/>
              </w:rPr>
              <w:t xml:space="preserve">Bastion hosts </w:t>
            </w:r>
            <w:r w:rsidRPr="20F9FDAF">
              <w:rPr>
                <w:rFonts w:eastAsia="Times New Roman"/>
              </w:rPr>
              <w:t xml:space="preserve">and/or VPN </w:t>
            </w:r>
            <w:r w:rsidR="00B655C5">
              <w:rPr>
                <w:rFonts w:eastAsia="Times New Roman"/>
              </w:rPr>
              <w:t>must be used for remote admin access to servers</w:t>
            </w:r>
            <w:r w:rsidRPr="20F9FDAF">
              <w:rPr>
                <w:rFonts w:eastAsia="Times New Roman"/>
              </w:rPr>
              <w:t>.</w:t>
            </w:r>
          </w:p>
          <w:p w14:paraId="100B0869" w14:textId="2C776C43" w:rsidR="00602DB4" w:rsidRPr="00602DB4" w:rsidRDefault="00602DB4" w:rsidP="00C25FB7">
            <w:pPr>
              <w:spacing w:before="160" w:after="160"/>
              <w:ind w:left="360"/>
              <w:textAlignment w:val="baseline"/>
              <w:rPr>
                <w:rFonts w:eastAsia="Times New Roman"/>
              </w:rPr>
            </w:pPr>
            <w:r w:rsidRPr="20F9FDAF">
              <w:rPr>
                <w:rFonts w:eastAsia="Times New Roman"/>
              </w:rPr>
              <w:t>8. Regularly review and update server boundary protections.</w:t>
            </w:r>
          </w:p>
        </w:tc>
      </w:tr>
      <w:tr w:rsidR="00602DB4" w:rsidRPr="00602DB4" w14:paraId="5CA5B5E4" w14:textId="77777777" w:rsidTr="79492D90">
        <w:trPr>
          <w:trHeight w:val="300"/>
        </w:trPr>
        <w:tc>
          <w:tcPr>
            <w:tcW w:w="3135" w:type="dxa"/>
            <w:shd w:val="clear" w:color="auto" w:fill="D9D9D9" w:themeFill="background1" w:themeFillShade="D9"/>
            <w:hideMark/>
          </w:tcPr>
          <w:p w14:paraId="6413CE75" w14:textId="01AA1340" w:rsidR="00602DB4" w:rsidRPr="00602DB4" w:rsidRDefault="00602DB4" w:rsidP="00BE57ED">
            <w:pPr>
              <w:textAlignment w:val="baseline"/>
              <w:rPr>
                <w:rFonts w:eastAsia="Times New Roman"/>
              </w:rPr>
            </w:pPr>
            <w:r w:rsidRPr="00602DB4">
              <w:rPr>
                <w:rFonts w:eastAsia="Times New Roman"/>
                <w:b/>
                <w:bCs/>
                <w:color w:val="000000"/>
              </w:rPr>
              <w:t>Notes</w:t>
            </w:r>
            <w:r w:rsidRPr="00602DB4">
              <w:rPr>
                <w:rFonts w:eastAsia="Times New Roman"/>
                <w:color w:val="000000"/>
              </w:rPr>
              <w:t>  </w:t>
            </w:r>
          </w:p>
        </w:tc>
        <w:tc>
          <w:tcPr>
            <w:tcW w:w="6195" w:type="dxa"/>
            <w:gridSpan w:val="3"/>
            <w:shd w:val="clear" w:color="auto" w:fill="auto"/>
            <w:hideMark/>
          </w:tcPr>
          <w:p w14:paraId="66E43A84" w14:textId="24B46C3A" w:rsidR="00602DB4" w:rsidRPr="00720221" w:rsidRDefault="00CA301F" w:rsidP="00720221">
            <w:pPr>
              <w:pStyle w:val="NormalWeb"/>
              <w:spacing w:before="0" w:beforeAutospacing="0" w:after="0" w:afterAutospacing="0"/>
              <w:rPr>
                <w:rFonts w:ascii="Arial" w:hAnsi="Arial" w:cs="Arial"/>
                <w:sz w:val="22"/>
                <w:szCs w:val="22"/>
              </w:rPr>
            </w:pPr>
            <w:r w:rsidRPr="007C6255">
              <w:rPr>
                <w:rFonts w:ascii="Arial" w:hAnsi="Arial" w:cs="Arial"/>
                <w:sz w:val="22"/>
                <w:szCs w:val="22"/>
              </w:rPr>
              <w:t>Use of centrally provisioned, common IT infrastructure and services provided by UITS often fulfills many of these requirements. Check with</w:t>
            </w:r>
            <w:r w:rsidR="006D5394">
              <w:rPr>
                <w:rFonts w:ascii="Arial" w:hAnsi="Arial" w:cs="Arial"/>
                <w:sz w:val="22"/>
                <w:szCs w:val="22"/>
              </w:rPr>
              <w:t xml:space="preserve"> the</w:t>
            </w:r>
            <w:r w:rsidRPr="007C6255">
              <w:rPr>
                <w:rFonts w:ascii="Arial" w:hAnsi="Arial" w:cs="Arial"/>
                <w:sz w:val="22"/>
                <w:szCs w:val="22"/>
              </w:rPr>
              <w:t xml:space="preserve"> service owner for details.</w:t>
            </w:r>
          </w:p>
        </w:tc>
      </w:tr>
      <w:tr w:rsidR="00602DB4" w:rsidRPr="00602DB4" w14:paraId="2A8A1C3E" w14:textId="77777777" w:rsidTr="79492D90">
        <w:trPr>
          <w:trHeight w:val="300"/>
        </w:trPr>
        <w:tc>
          <w:tcPr>
            <w:tcW w:w="3135" w:type="dxa"/>
            <w:shd w:val="clear" w:color="auto" w:fill="D9D9D9" w:themeFill="background1" w:themeFillShade="D9"/>
            <w:hideMark/>
          </w:tcPr>
          <w:p w14:paraId="5C3FC0CC" w14:textId="77777777" w:rsidR="00602DB4" w:rsidRPr="00602DB4" w:rsidRDefault="00602DB4" w:rsidP="00BE57ED">
            <w:pPr>
              <w:textAlignment w:val="baseline"/>
              <w:rPr>
                <w:rFonts w:eastAsia="Times New Roman"/>
              </w:rPr>
            </w:pPr>
            <w:r w:rsidRPr="00602DB4">
              <w:rPr>
                <w:rFonts w:eastAsia="Times New Roman"/>
                <w:b/>
                <w:bCs/>
                <w:color w:val="000000"/>
              </w:rPr>
              <w:t>NIST Cross Reference</w:t>
            </w:r>
            <w:r w:rsidRPr="00602DB4">
              <w:rPr>
                <w:rFonts w:eastAsia="Times New Roman"/>
                <w:color w:val="000000"/>
              </w:rPr>
              <w:t>  </w:t>
            </w:r>
          </w:p>
        </w:tc>
        <w:tc>
          <w:tcPr>
            <w:tcW w:w="6195" w:type="dxa"/>
            <w:gridSpan w:val="3"/>
            <w:shd w:val="clear" w:color="auto" w:fill="auto"/>
            <w:hideMark/>
          </w:tcPr>
          <w:p w14:paraId="14D42B34" w14:textId="77777777" w:rsidR="00602DB4" w:rsidRPr="00602DB4" w:rsidRDefault="00602DB4" w:rsidP="00BE57ED">
            <w:pPr>
              <w:textAlignment w:val="baseline"/>
              <w:rPr>
                <w:rFonts w:eastAsia="Times New Roman"/>
              </w:rPr>
            </w:pPr>
            <w:r w:rsidRPr="00602DB4">
              <w:rPr>
                <w:rFonts w:eastAsia="Times New Roman"/>
              </w:rPr>
              <w:t>SC-7</w:t>
            </w:r>
          </w:p>
        </w:tc>
      </w:tr>
    </w:tbl>
    <w:p w14:paraId="0F6A52C3" w14:textId="5CC80A53" w:rsidR="00602DB4" w:rsidRDefault="00602DB4" w:rsidP="00602DB4"/>
    <w:p w14:paraId="5F1FB9B2" w14:textId="77777777" w:rsidR="00683ECE" w:rsidRPr="00602DB4" w:rsidRDefault="00683ECE" w:rsidP="00602DB4"/>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602DB4" w:rsidRPr="00602DB4" w14:paraId="343A7BFB" w14:textId="77777777" w:rsidTr="79492D90">
        <w:tc>
          <w:tcPr>
            <w:tcW w:w="3135" w:type="dxa"/>
            <w:shd w:val="clear" w:color="auto" w:fill="D9D9D9" w:themeFill="background1" w:themeFillShade="D9"/>
            <w:hideMark/>
          </w:tcPr>
          <w:p w14:paraId="7CF5CD51" w14:textId="0DEE74EA" w:rsidR="00602DB4" w:rsidRPr="00602DB4" w:rsidRDefault="00C521F7" w:rsidP="00C521F7">
            <w:pPr>
              <w:keepNext/>
              <w:keepLines/>
              <w:widowControl/>
              <w:textAlignment w:val="baseline"/>
              <w:rPr>
                <w:rFonts w:eastAsia="Times New Roman"/>
              </w:rPr>
            </w:pPr>
            <w:r>
              <w:rPr>
                <w:rFonts w:eastAsia="Times New Roman"/>
                <w:b/>
                <w:bCs/>
              </w:rPr>
              <w:lastRenderedPageBreak/>
              <w:t>Control:</w:t>
            </w:r>
            <w:r w:rsidR="00602DB4" w:rsidRPr="00602DB4">
              <w:rPr>
                <w:rFonts w:eastAsia="Times New Roman"/>
                <w:color w:val="000000"/>
              </w:rPr>
              <w:t>  </w:t>
            </w:r>
          </w:p>
        </w:tc>
        <w:tc>
          <w:tcPr>
            <w:tcW w:w="6195" w:type="dxa"/>
            <w:gridSpan w:val="3"/>
            <w:hideMark/>
          </w:tcPr>
          <w:p w14:paraId="7CD28B64" w14:textId="11AA2CF1" w:rsidR="00602DB4" w:rsidRPr="00602DB4" w:rsidRDefault="00C521F7" w:rsidP="00C521F7">
            <w:pPr>
              <w:keepNext/>
              <w:keepLines/>
              <w:widowControl/>
              <w:textAlignment w:val="baseline"/>
              <w:rPr>
                <w:rFonts w:eastAsia="Times New Roman"/>
              </w:rPr>
            </w:pPr>
            <w:r w:rsidRPr="00C521F7">
              <w:rPr>
                <w:rFonts w:eastAsia="Times New Roman"/>
                <w:b/>
                <w:bCs/>
                <w:color w:val="000000"/>
              </w:rPr>
              <w:t>Transmission Confidentiality and Integrity</w:t>
            </w:r>
          </w:p>
        </w:tc>
      </w:tr>
      <w:tr w:rsidR="00602DB4" w:rsidRPr="00602DB4" w14:paraId="61B17A96" w14:textId="77777777" w:rsidTr="79492D90">
        <w:tc>
          <w:tcPr>
            <w:tcW w:w="0" w:type="auto"/>
            <w:shd w:val="clear" w:color="auto" w:fill="D9D9D9" w:themeFill="background1" w:themeFillShade="D9"/>
            <w:vAlign w:val="center"/>
            <w:hideMark/>
          </w:tcPr>
          <w:p w14:paraId="42B32161" w14:textId="66E2CD76" w:rsidR="00602DB4" w:rsidRPr="00602DB4" w:rsidRDefault="00C521F7" w:rsidP="00C521F7">
            <w:pPr>
              <w:keepNext/>
              <w:keepLines/>
              <w:widowControl/>
              <w:rPr>
                <w:rFonts w:eastAsia="Times New Roman"/>
              </w:rPr>
            </w:pPr>
            <w:r>
              <w:rPr>
                <w:rFonts w:eastAsia="Times New Roman"/>
                <w:b/>
                <w:bCs/>
              </w:rPr>
              <w:t>Required for:</w:t>
            </w:r>
          </w:p>
        </w:tc>
        <w:tc>
          <w:tcPr>
            <w:tcW w:w="2055" w:type="dxa"/>
            <w:shd w:val="clear" w:color="auto" w:fill="FF3300"/>
            <w:hideMark/>
          </w:tcPr>
          <w:p w14:paraId="6D144DDE" w14:textId="77777777" w:rsidR="00602DB4" w:rsidRPr="00602DB4" w:rsidRDefault="00602DB4" w:rsidP="00C521F7">
            <w:pPr>
              <w:keepNext/>
              <w:keepLines/>
              <w:widowControl/>
              <w:textAlignment w:val="baseline"/>
              <w:rPr>
                <w:rFonts w:eastAsia="Times New Roman"/>
              </w:rPr>
            </w:pPr>
            <w:r w:rsidRPr="00602DB4">
              <w:rPr>
                <w:rFonts w:eastAsia="Times New Roman"/>
                <w:b/>
                <w:bCs/>
                <w:color w:val="000000"/>
              </w:rPr>
              <w:t>High</w:t>
            </w:r>
            <w:r w:rsidRPr="00602DB4">
              <w:rPr>
                <w:rFonts w:eastAsia="Times New Roman"/>
                <w:color w:val="000000"/>
              </w:rPr>
              <w:t>  </w:t>
            </w:r>
          </w:p>
        </w:tc>
        <w:tc>
          <w:tcPr>
            <w:tcW w:w="2100" w:type="dxa"/>
            <w:shd w:val="clear" w:color="auto" w:fill="00B050"/>
            <w:hideMark/>
          </w:tcPr>
          <w:p w14:paraId="3EFC305D" w14:textId="77777777" w:rsidR="00602DB4" w:rsidRPr="00602DB4" w:rsidRDefault="00602DB4" w:rsidP="00C521F7">
            <w:pPr>
              <w:keepNext/>
              <w:keepLines/>
              <w:widowControl/>
              <w:textAlignment w:val="baseline"/>
              <w:rPr>
                <w:rFonts w:eastAsia="Times New Roman"/>
              </w:rPr>
            </w:pPr>
            <w:r w:rsidRPr="00602DB4">
              <w:rPr>
                <w:rFonts w:eastAsia="Times New Roman"/>
                <w:b/>
                <w:bCs/>
                <w:color w:val="000000"/>
              </w:rPr>
              <w:t>Moderate</w:t>
            </w:r>
            <w:r w:rsidRPr="00602DB4">
              <w:rPr>
                <w:rFonts w:eastAsia="Times New Roman"/>
                <w:color w:val="000000"/>
              </w:rPr>
              <w:t> </w:t>
            </w:r>
          </w:p>
        </w:tc>
        <w:tc>
          <w:tcPr>
            <w:tcW w:w="2040" w:type="dxa"/>
            <w:shd w:val="clear" w:color="auto" w:fill="auto"/>
            <w:hideMark/>
          </w:tcPr>
          <w:p w14:paraId="6BD83D38" w14:textId="035A818C" w:rsidR="00602DB4" w:rsidRPr="00602DB4" w:rsidRDefault="00602DB4" w:rsidP="00C521F7">
            <w:pPr>
              <w:keepNext/>
              <w:keepLines/>
              <w:widowControl/>
              <w:textAlignment w:val="baseline"/>
              <w:rPr>
                <w:rFonts w:eastAsia="Times New Roman"/>
              </w:rPr>
            </w:pPr>
          </w:p>
        </w:tc>
      </w:tr>
      <w:tr w:rsidR="00602DB4" w:rsidRPr="00602DB4" w14:paraId="321EF9CF" w14:textId="77777777" w:rsidTr="79492D90">
        <w:tc>
          <w:tcPr>
            <w:tcW w:w="3135" w:type="dxa"/>
            <w:shd w:val="clear" w:color="auto" w:fill="D9D9D9" w:themeFill="background1" w:themeFillShade="D9"/>
            <w:hideMark/>
          </w:tcPr>
          <w:p w14:paraId="751143F2" w14:textId="74B1341F" w:rsidR="00602DB4" w:rsidRPr="00602DB4" w:rsidRDefault="00602DB4" w:rsidP="00C521F7">
            <w:pPr>
              <w:keepNext/>
              <w:keepLines/>
              <w:widowControl/>
              <w:textAlignment w:val="baseline"/>
              <w:rPr>
                <w:rFonts w:eastAsia="Times New Roman"/>
              </w:rPr>
            </w:pPr>
            <w:r w:rsidRPr="00602DB4">
              <w:rPr>
                <w:rFonts w:eastAsia="Times New Roman"/>
                <w:b/>
                <w:bCs/>
                <w:color w:val="000000"/>
              </w:rPr>
              <w:t>IU Implementation</w:t>
            </w:r>
            <w:r w:rsidRPr="00602DB4">
              <w:rPr>
                <w:rFonts w:eastAsia="Times New Roman"/>
                <w:color w:val="000000"/>
              </w:rPr>
              <w:t>  </w:t>
            </w:r>
          </w:p>
        </w:tc>
        <w:tc>
          <w:tcPr>
            <w:tcW w:w="6195" w:type="dxa"/>
            <w:gridSpan w:val="3"/>
            <w:shd w:val="clear" w:color="auto" w:fill="auto"/>
            <w:hideMark/>
          </w:tcPr>
          <w:p w14:paraId="32689799" w14:textId="4F2677C7" w:rsidR="00602DB4" w:rsidRPr="00602DB4" w:rsidRDefault="12FEFD44" w:rsidP="00A52254">
            <w:pPr>
              <w:pStyle w:val="ListParagraph"/>
              <w:keepNext/>
              <w:keepLines/>
              <w:widowControl/>
              <w:numPr>
                <w:ilvl w:val="0"/>
                <w:numId w:val="50"/>
              </w:numPr>
              <w:autoSpaceDE/>
              <w:autoSpaceDN/>
              <w:spacing w:before="160" w:after="160"/>
              <w:ind w:right="0"/>
              <w:jc w:val="left"/>
              <w:textAlignment w:val="baseline"/>
              <w:rPr>
                <w:rFonts w:eastAsia="Times New Roman"/>
              </w:rPr>
            </w:pPr>
            <w:r w:rsidRPr="20F9FDAF">
              <w:rPr>
                <w:rFonts w:eastAsia="Times New Roman"/>
              </w:rPr>
              <w:t>Encrypt data in transit</w:t>
            </w:r>
            <w:r w:rsidR="7352A3C2" w:rsidRPr="20F9FDAF">
              <w:rPr>
                <w:rFonts w:eastAsia="Times New Roman"/>
              </w:rPr>
              <w:t>.</w:t>
            </w:r>
            <w:r w:rsidRPr="20F9FDAF">
              <w:rPr>
                <w:rFonts w:eastAsia="Times New Roman"/>
              </w:rPr>
              <w:t xml:space="preserve"> </w:t>
            </w:r>
          </w:p>
          <w:p w14:paraId="718C85A5" w14:textId="4F4CE7DE" w:rsidR="00602DB4" w:rsidRPr="00602DB4" w:rsidRDefault="6A7848F0" w:rsidP="00A52254">
            <w:pPr>
              <w:pStyle w:val="ListParagraph"/>
              <w:keepNext/>
              <w:keepLines/>
              <w:widowControl/>
              <w:numPr>
                <w:ilvl w:val="0"/>
                <w:numId w:val="50"/>
              </w:numPr>
              <w:autoSpaceDE/>
              <w:autoSpaceDN/>
              <w:spacing w:before="160" w:after="160" w:line="259" w:lineRule="auto"/>
              <w:ind w:right="0"/>
              <w:jc w:val="left"/>
              <w:rPr>
                <w:rFonts w:eastAsia="Times New Roman"/>
              </w:rPr>
            </w:pPr>
            <w:r w:rsidRPr="20F9FDAF">
              <w:rPr>
                <w:rFonts w:eastAsia="Times New Roman"/>
              </w:rPr>
              <w:t>U</w:t>
            </w:r>
            <w:r w:rsidR="00602DB4" w:rsidRPr="20F9FDAF">
              <w:rPr>
                <w:rFonts w:eastAsia="Times New Roman"/>
              </w:rPr>
              <w:t xml:space="preserve">se a </w:t>
            </w:r>
            <w:hyperlink r:id="rId16">
              <w:r w:rsidR="00602DB4" w:rsidRPr="20F9FDAF">
                <w:rPr>
                  <w:rStyle w:val="Hyperlink"/>
                  <w:rFonts w:eastAsia="Times New Roman"/>
                </w:rPr>
                <w:t>web server certificate</w:t>
              </w:r>
            </w:hyperlink>
            <w:r w:rsidR="00602DB4" w:rsidRPr="20F9FDAF">
              <w:rPr>
                <w:rFonts w:eastAsia="Times New Roman"/>
              </w:rPr>
              <w:t xml:space="preserve"> to enable web server authentication and SSL/TLS encryption</w:t>
            </w:r>
            <w:r w:rsidR="060D6661" w:rsidRPr="20F9FDAF">
              <w:rPr>
                <w:rFonts w:eastAsia="Times New Roman"/>
              </w:rPr>
              <w:t xml:space="preserve"> on web servers</w:t>
            </w:r>
            <w:r w:rsidR="00BA4E3D">
              <w:rPr>
                <w:rFonts w:eastAsia="Times New Roman"/>
              </w:rPr>
              <w:t>.</w:t>
            </w:r>
          </w:p>
          <w:p w14:paraId="36F00C91" w14:textId="77777777" w:rsidR="00602DB4" w:rsidRPr="00602DB4" w:rsidRDefault="00602DB4" w:rsidP="00A52254">
            <w:pPr>
              <w:pStyle w:val="ListParagraph"/>
              <w:keepNext/>
              <w:keepLines/>
              <w:widowControl/>
              <w:numPr>
                <w:ilvl w:val="0"/>
                <w:numId w:val="50"/>
              </w:numPr>
              <w:autoSpaceDE/>
              <w:autoSpaceDN/>
              <w:spacing w:before="160" w:after="160" w:line="259" w:lineRule="auto"/>
              <w:ind w:right="0"/>
              <w:jc w:val="left"/>
              <w:rPr>
                <w:rFonts w:eastAsia="Times New Roman"/>
              </w:rPr>
            </w:pPr>
            <w:r w:rsidRPr="00602DB4">
              <w:rPr>
                <w:rFonts w:eastAsia="Times New Roman"/>
              </w:rPr>
              <w:t xml:space="preserve">Use the </w:t>
            </w:r>
            <w:hyperlink r:id="rId17">
              <w:r w:rsidRPr="00602DB4">
                <w:rPr>
                  <w:rStyle w:val="Hyperlink"/>
                  <w:rFonts w:eastAsia="Times New Roman"/>
                </w:rPr>
                <w:t>Cisco Secure Email Encryption Service (CSEES)</w:t>
              </w:r>
            </w:hyperlink>
            <w:r w:rsidRPr="00602DB4">
              <w:rPr>
                <w:rFonts w:eastAsia="Times New Roman"/>
              </w:rPr>
              <w:t xml:space="preserve"> to encrypt any emails with sensitive information that leave the IU network.</w:t>
            </w:r>
          </w:p>
        </w:tc>
      </w:tr>
      <w:tr w:rsidR="00602DB4" w:rsidRPr="00602DB4" w14:paraId="0BE1F79D" w14:textId="77777777" w:rsidTr="79492D90">
        <w:trPr>
          <w:trHeight w:val="300"/>
        </w:trPr>
        <w:tc>
          <w:tcPr>
            <w:tcW w:w="3135" w:type="dxa"/>
            <w:shd w:val="clear" w:color="auto" w:fill="D9D9D9" w:themeFill="background1" w:themeFillShade="D9"/>
            <w:hideMark/>
          </w:tcPr>
          <w:p w14:paraId="69623996" w14:textId="4D297A1B" w:rsidR="00602DB4" w:rsidRPr="00602DB4" w:rsidRDefault="00602DB4" w:rsidP="00BE57ED">
            <w:pPr>
              <w:textAlignment w:val="baseline"/>
              <w:rPr>
                <w:rFonts w:eastAsia="Times New Roman"/>
              </w:rPr>
            </w:pPr>
            <w:r w:rsidRPr="00602DB4">
              <w:rPr>
                <w:rFonts w:eastAsia="Times New Roman"/>
                <w:b/>
                <w:bCs/>
                <w:color w:val="000000"/>
              </w:rPr>
              <w:t>Notes</w:t>
            </w:r>
            <w:r w:rsidRPr="00602DB4">
              <w:rPr>
                <w:rFonts w:eastAsia="Times New Roman"/>
                <w:color w:val="000000"/>
              </w:rPr>
              <w:t>  </w:t>
            </w:r>
          </w:p>
        </w:tc>
        <w:tc>
          <w:tcPr>
            <w:tcW w:w="6195" w:type="dxa"/>
            <w:gridSpan w:val="3"/>
            <w:shd w:val="clear" w:color="auto" w:fill="auto"/>
            <w:hideMark/>
          </w:tcPr>
          <w:p w14:paraId="784822F4" w14:textId="2C0F36CF" w:rsidR="00602DB4" w:rsidRPr="00602DB4" w:rsidRDefault="00602DB4" w:rsidP="00A52254">
            <w:pPr>
              <w:pStyle w:val="ListParagraph"/>
              <w:widowControl/>
              <w:numPr>
                <w:ilvl w:val="0"/>
                <w:numId w:val="50"/>
              </w:numPr>
              <w:autoSpaceDE/>
              <w:autoSpaceDN/>
              <w:spacing w:before="160" w:after="160" w:line="259" w:lineRule="auto"/>
              <w:ind w:right="0"/>
              <w:jc w:val="left"/>
              <w:rPr>
                <w:rFonts w:eastAsia="Times New Roman"/>
              </w:rPr>
            </w:pPr>
            <w:r w:rsidRPr="00602DB4">
              <w:rPr>
                <w:rFonts w:eastAsia="Times New Roman"/>
              </w:rPr>
              <w:t xml:space="preserve">Examples of encrypted network communications include sftp, https, </w:t>
            </w:r>
            <w:proofErr w:type="spellStart"/>
            <w:r w:rsidRPr="00602DB4">
              <w:rPr>
                <w:rFonts w:eastAsia="Times New Roman"/>
              </w:rPr>
              <w:t>ssh</w:t>
            </w:r>
            <w:proofErr w:type="spellEnd"/>
            <w:r w:rsidRPr="00602DB4">
              <w:rPr>
                <w:rFonts w:eastAsia="Times New Roman"/>
              </w:rPr>
              <w:t>, and VPN.</w:t>
            </w:r>
          </w:p>
          <w:p w14:paraId="0271E753" w14:textId="5EB65C85" w:rsidR="00602DB4" w:rsidRPr="00602DB4" w:rsidRDefault="00602DB4" w:rsidP="00A52254">
            <w:pPr>
              <w:pStyle w:val="ListParagraph"/>
              <w:widowControl/>
              <w:numPr>
                <w:ilvl w:val="0"/>
                <w:numId w:val="50"/>
              </w:numPr>
              <w:autoSpaceDE/>
              <w:autoSpaceDN/>
              <w:spacing w:before="160" w:after="160" w:line="259" w:lineRule="auto"/>
              <w:ind w:right="0"/>
              <w:jc w:val="left"/>
              <w:rPr>
                <w:rFonts w:eastAsia="Times New Roman"/>
              </w:rPr>
            </w:pPr>
            <w:r w:rsidRPr="00602DB4">
              <w:rPr>
                <w:rFonts w:eastAsia="Times New Roman"/>
              </w:rPr>
              <w:t xml:space="preserve">Examples of unencrypted network protocols include telnet, ftp, </w:t>
            </w:r>
            <w:proofErr w:type="spellStart"/>
            <w:r w:rsidRPr="00602DB4">
              <w:rPr>
                <w:rFonts w:eastAsia="Times New Roman"/>
              </w:rPr>
              <w:t>rcp</w:t>
            </w:r>
            <w:proofErr w:type="spellEnd"/>
            <w:r w:rsidRPr="00602DB4">
              <w:rPr>
                <w:rFonts w:eastAsia="Times New Roman"/>
              </w:rPr>
              <w:t xml:space="preserve">, unencrypted </w:t>
            </w:r>
            <w:proofErr w:type="spellStart"/>
            <w:r w:rsidRPr="00602DB4">
              <w:rPr>
                <w:rFonts w:eastAsia="Times New Roman"/>
              </w:rPr>
              <w:t>smb</w:t>
            </w:r>
            <w:proofErr w:type="spellEnd"/>
            <w:r w:rsidRPr="00602DB4">
              <w:rPr>
                <w:rFonts w:eastAsia="Times New Roman"/>
              </w:rPr>
              <w:t xml:space="preserve">, and </w:t>
            </w:r>
            <w:proofErr w:type="spellStart"/>
            <w:r w:rsidRPr="00602DB4">
              <w:rPr>
                <w:rFonts w:eastAsia="Times New Roman"/>
              </w:rPr>
              <w:t>vnc</w:t>
            </w:r>
            <w:proofErr w:type="spellEnd"/>
            <w:r w:rsidRPr="00602DB4">
              <w:rPr>
                <w:rFonts w:eastAsia="Times New Roman"/>
              </w:rPr>
              <w:t>.</w:t>
            </w:r>
          </w:p>
          <w:p w14:paraId="190D4376" w14:textId="77777777" w:rsidR="00CA301F" w:rsidRDefault="00602DB4" w:rsidP="00A52254">
            <w:pPr>
              <w:pStyle w:val="ListParagraph"/>
              <w:widowControl/>
              <w:numPr>
                <w:ilvl w:val="0"/>
                <w:numId w:val="50"/>
              </w:numPr>
              <w:autoSpaceDE/>
              <w:autoSpaceDN/>
              <w:spacing w:before="160" w:after="160"/>
              <w:ind w:right="0"/>
              <w:jc w:val="left"/>
              <w:textAlignment w:val="baseline"/>
              <w:rPr>
                <w:rFonts w:eastAsia="Times New Roman"/>
              </w:rPr>
            </w:pPr>
            <w:r w:rsidRPr="00602DB4">
              <w:rPr>
                <w:rFonts w:eastAsia="Times New Roman"/>
              </w:rPr>
              <w:t xml:space="preserve">Encrypt data prior to transmission if </w:t>
            </w:r>
            <w:r w:rsidR="008430C8">
              <w:rPr>
                <w:rFonts w:eastAsia="Times New Roman"/>
              </w:rPr>
              <w:t xml:space="preserve">use of </w:t>
            </w:r>
            <w:r w:rsidRPr="00602DB4">
              <w:rPr>
                <w:rFonts w:eastAsia="Times New Roman"/>
              </w:rPr>
              <w:t>an unencrypted connection is unavoidable. </w:t>
            </w:r>
          </w:p>
          <w:p w14:paraId="66C41838" w14:textId="4F6AE68C" w:rsidR="00602DB4" w:rsidRPr="00012129" w:rsidRDefault="00CA301F" w:rsidP="00A52254">
            <w:pPr>
              <w:pStyle w:val="ListParagraph"/>
              <w:widowControl/>
              <w:numPr>
                <w:ilvl w:val="0"/>
                <w:numId w:val="50"/>
              </w:numPr>
              <w:autoSpaceDE/>
              <w:autoSpaceDN/>
              <w:spacing w:before="160" w:after="160"/>
              <w:ind w:right="0"/>
              <w:jc w:val="left"/>
              <w:textAlignment w:val="baseline"/>
              <w:rPr>
                <w:rFonts w:eastAsia="Times New Roman"/>
              </w:rPr>
            </w:pPr>
            <w:r>
              <w:t xml:space="preserve">Use of centrally provisioned, common IT infrastructure and services provided by UITS often fulfills many of these requirements. Check with </w:t>
            </w:r>
            <w:r w:rsidR="006B046B">
              <w:t xml:space="preserve">the </w:t>
            </w:r>
            <w:r>
              <w:t>service owner for details.</w:t>
            </w:r>
          </w:p>
        </w:tc>
      </w:tr>
      <w:tr w:rsidR="00602DB4" w:rsidRPr="00602DB4" w14:paraId="33C3B2E1" w14:textId="77777777" w:rsidTr="79492D90">
        <w:trPr>
          <w:trHeight w:val="300"/>
        </w:trPr>
        <w:tc>
          <w:tcPr>
            <w:tcW w:w="3135" w:type="dxa"/>
            <w:shd w:val="clear" w:color="auto" w:fill="D9D9D9" w:themeFill="background1" w:themeFillShade="D9"/>
            <w:hideMark/>
          </w:tcPr>
          <w:p w14:paraId="76E4EF4A" w14:textId="77777777" w:rsidR="00602DB4" w:rsidRPr="00602DB4" w:rsidRDefault="00602DB4" w:rsidP="00BE57ED">
            <w:pPr>
              <w:textAlignment w:val="baseline"/>
              <w:rPr>
                <w:rFonts w:eastAsia="Times New Roman"/>
              </w:rPr>
            </w:pPr>
            <w:r w:rsidRPr="00602DB4">
              <w:rPr>
                <w:rFonts w:eastAsia="Times New Roman"/>
                <w:b/>
                <w:bCs/>
                <w:color w:val="000000"/>
              </w:rPr>
              <w:t>NIST Cross Reference</w:t>
            </w:r>
            <w:r w:rsidRPr="00602DB4">
              <w:rPr>
                <w:rFonts w:eastAsia="Times New Roman"/>
                <w:color w:val="000000"/>
              </w:rPr>
              <w:t>  </w:t>
            </w:r>
          </w:p>
        </w:tc>
        <w:tc>
          <w:tcPr>
            <w:tcW w:w="6195" w:type="dxa"/>
            <w:gridSpan w:val="3"/>
            <w:shd w:val="clear" w:color="auto" w:fill="auto"/>
            <w:hideMark/>
          </w:tcPr>
          <w:p w14:paraId="47BCDEFF" w14:textId="77777777" w:rsidR="00602DB4" w:rsidRPr="00602DB4" w:rsidRDefault="00602DB4" w:rsidP="00BE57ED">
            <w:pPr>
              <w:textAlignment w:val="baseline"/>
              <w:rPr>
                <w:rFonts w:eastAsia="Times New Roman"/>
              </w:rPr>
            </w:pPr>
            <w:r w:rsidRPr="00602DB4">
              <w:rPr>
                <w:rFonts w:eastAsia="Times New Roman"/>
              </w:rPr>
              <w:t>SC-8</w:t>
            </w:r>
          </w:p>
        </w:tc>
      </w:tr>
    </w:tbl>
    <w:p w14:paraId="75B23E32" w14:textId="3C224701" w:rsidR="00602DB4" w:rsidRDefault="00602DB4" w:rsidP="00602DB4"/>
    <w:p w14:paraId="4A6AD083" w14:textId="77777777" w:rsidR="00602DB4" w:rsidRPr="00602DB4" w:rsidRDefault="00602DB4" w:rsidP="00602DB4"/>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602DB4" w:rsidRPr="00602DB4" w14:paraId="5FA1DC75" w14:textId="77777777" w:rsidTr="79492D90">
        <w:tc>
          <w:tcPr>
            <w:tcW w:w="3135" w:type="dxa"/>
            <w:shd w:val="clear" w:color="auto" w:fill="D9D9D9" w:themeFill="background1" w:themeFillShade="D9"/>
            <w:hideMark/>
          </w:tcPr>
          <w:p w14:paraId="520909E9" w14:textId="1D0990B8" w:rsidR="00602DB4" w:rsidRPr="00602DB4" w:rsidRDefault="00C521F7" w:rsidP="00C521F7">
            <w:pPr>
              <w:textAlignment w:val="baseline"/>
              <w:rPr>
                <w:rFonts w:eastAsia="Times New Roman"/>
              </w:rPr>
            </w:pPr>
            <w:r>
              <w:rPr>
                <w:rFonts w:eastAsia="Times New Roman"/>
                <w:b/>
                <w:bCs/>
              </w:rPr>
              <w:t>Control:</w:t>
            </w:r>
            <w:r w:rsidR="00602DB4" w:rsidRPr="00602DB4">
              <w:rPr>
                <w:rFonts w:eastAsia="Times New Roman"/>
                <w:color w:val="000000"/>
              </w:rPr>
              <w:t>  </w:t>
            </w:r>
          </w:p>
        </w:tc>
        <w:tc>
          <w:tcPr>
            <w:tcW w:w="6195" w:type="dxa"/>
            <w:gridSpan w:val="3"/>
            <w:hideMark/>
          </w:tcPr>
          <w:p w14:paraId="3FCE1253" w14:textId="060725A5" w:rsidR="00602DB4" w:rsidRPr="00602DB4" w:rsidRDefault="00C521F7" w:rsidP="00C521F7">
            <w:pPr>
              <w:textAlignment w:val="baseline"/>
              <w:rPr>
                <w:rFonts w:eastAsia="Times New Roman"/>
              </w:rPr>
            </w:pPr>
            <w:r w:rsidRPr="00C521F7">
              <w:rPr>
                <w:rFonts w:eastAsia="Times New Roman"/>
                <w:b/>
                <w:bCs/>
                <w:color w:val="000000"/>
              </w:rPr>
              <w:t>Cryptographic Key Establishment and Management</w:t>
            </w:r>
          </w:p>
        </w:tc>
      </w:tr>
      <w:tr w:rsidR="00602DB4" w:rsidRPr="00602DB4" w14:paraId="47A34795" w14:textId="77777777" w:rsidTr="79492D90">
        <w:tc>
          <w:tcPr>
            <w:tcW w:w="0" w:type="auto"/>
            <w:shd w:val="clear" w:color="auto" w:fill="D9D9D9" w:themeFill="background1" w:themeFillShade="D9"/>
            <w:vAlign w:val="center"/>
            <w:hideMark/>
          </w:tcPr>
          <w:p w14:paraId="5F935A54" w14:textId="25F11FD4" w:rsidR="00602DB4" w:rsidRPr="00602DB4" w:rsidRDefault="00C521F7" w:rsidP="00BE57ED">
            <w:pPr>
              <w:rPr>
                <w:rFonts w:eastAsia="Times New Roman"/>
              </w:rPr>
            </w:pPr>
            <w:r>
              <w:rPr>
                <w:rFonts w:eastAsia="Times New Roman"/>
                <w:b/>
                <w:bCs/>
              </w:rPr>
              <w:t>Required for:</w:t>
            </w:r>
          </w:p>
        </w:tc>
        <w:tc>
          <w:tcPr>
            <w:tcW w:w="2055" w:type="dxa"/>
            <w:shd w:val="clear" w:color="auto" w:fill="FF3300"/>
            <w:hideMark/>
          </w:tcPr>
          <w:p w14:paraId="32FD42F3" w14:textId="77777777" w:rsidR="00602DB4" w:rsidRPr="00602DB4" w:rsidRDefault="00602DB4" w:rsidP="00BE57ED">
            <w:pPr>
              <w:textAlignment w:val="baseline"/>
              <w:rPr>
                <w:rFonts w:eastAsia="Times New Roman"/>
              </w:rPr>
            </w:pPr>
            <w:r w:rsidRPr="00602DB4">
              <w:rPr>
                <w:rFonts w:eastAsia="Times New Roman"/>
                <w:b/>
                <w:bCs/>
                <w:color w:val="000000"/>
              </w:rPr>
              <w:t>High</w:t>
            </w:r>
            <w:r w:rsidRPr="00602DB4">
              <w:rPr>
                <w:rFonts w:eastAsia="Times New Roman"/>
                <w:color w:val="000000"/>
              </w:rPr>
              <w:t>  </w:t>
            </w:r>
          </w:p>
        </w:tc>
        <w:tc>
          <w:tcPr>
            <w:tcW w:w="2100" w:type="dxa"/>
            <w:shd w:val="clear" w:color="auto" w:fill="00B050"/>
            <w:hideMark/>
          </w:tcPr>
          <w:p w14:paraId="38FE3679" w14:textId="77777777" w:rsidR="00602DB4" w:rsidRPr="00602DB4" w:rsidRDefault="00602DB4" w:rsidP="00BE57ED">
            <w:pPr>
              <w:textAlignment w:val="baseline"/>
              <w:rPr>
                <w:rFonts w:eastAsia="Times New Roman"/>
              </w:rPr>
            </w:pPr>
            <w:r w:rsidRPr="00602DB4">
              <w:rPr>
                <w:rFonts w:eastAsia="Times New Roman"/>
                <w:b/>
                <w:bCs/>
                <w:color w:val="000000"/>
              </w:rPr>
              <w:t>Moderate</w:t>
            </w:r>
            <w:r w:rsidRPr="00602DB4">
              <w:rPr>
                <w:rFonts w:eastAsia="Times New Roman"/>
                <w:color w:val="000000"/>
              </w:rPr>
              <w:t> </w:t>
            </w:r>
          </w:p>
        </w:tc>
        <w:tc>
          <w:tcPr>
            <w:tcW w:w="2040" w:type="dxa"/>
            <w:shd w:val="clear" w:color="auto" w:fill="00B0F0"/>
            <w:hideMark/>
          </w:tcPr>
          <w:p w14:paraId="0B7CA3C4" w14:textId="77777777" w:rsidR="00602DB4" w:rsidRPr="00602DB4" w:rsidRDefault="00602DB4" w:rsidP="00BE57ED">
            <w:pPr>
              <w:textAlignment w:val="baseline"/>
              <w:rPr>
                <w:rFonts w:eastAsia="Times New Roman"/>
              </w:rPr>
            </w:pPr>
            <w:r w:rsidRPr="00602DB4">
              <w:rPr>
                <w:rFonts w:eastAsia="Times New Roman"/>
                <w:b/>
                <w:bCs/>
                <w:color w:val="000000"/>
              </w:rPr>
              <w:t>Low</w:t>
            </w:r>
            <w:r w:rsidRPr="00602DB4">
              <w:rPr>
                <w:rFonts w:eastAsia="Times New Roman"/>
                <w:color w:val="000000"/>
              </w:rPr>
              <w:t>  </w:t>
            </w:r>
          </w:p>
        </w:tc>
      </w:tr>
      <w:tr w:rsidR="00602DB4" w:rsidRPr="00602DB4" w14:paraId="7B5E43BB" w14:textId="77777777" w:rsidTr="79492D90">
        <w:tc>
          <w:tcPr>
            <w:tcW w:w="3135" w:type="dxa"/>
            <w:shd w:val="clear" w:color="auto" w:fill="D9D9D9" w:themeFill="background1" w:themeFillShade="D9"/>
            <w:hideMark/>
          </w:tcPr>
          <w:p w14:paraId="4FC39610" w14:textId="1508326F" w:rsidR="00602DB4" w:rsidRPr="00602DB4" w:rsidRDefault="00602DB4" w:rsidP="00BE57ED">
            <w:pPr>
              <w:textAlignment w:val="baseline"/>
              <w:rPr>
                <w:rFonts w:eastAsia="Times New Roman"/>
              </w:rPr>
            </w:pPr>
            <w:r w:rsidRPr="00602DB4">
              <w:rPr>
                <w:rFonts w:eastAsia="Times New Roman"/>
                <w:b/>
                <w:bCs/>
                <w:color w:val="000000"/>
              </w:rPr>
              <w:t>IU Implementation</w:t>
            </w:r>
            <w:r w:rsidRPr="00602DB4">
              <w:rPr>
                <w:rFonts w:eastAsia="Times New Roman"/>
                <w:color w:val="000000"/>
              </w:rPr>
              <w:t>  </w:t>
            </w:r>
          </w:p>
        </w:tc>
        <w:tc>
          <w:tcPr>
            <w:tcW w:w="6195" w:type="dxa"/>
            <w:gridSpan w:val="3"/>
            <w:shd w:val="clear" w:color="auto" w:fill="auto"/>
            <w:hideMark/>
          </w:tcPr>
          <w:p w14:paraId="1D60C0A7" w14:textId="61BCD0B9" w:rsidR="00602DB4" w:rsidRPr="00602DB4" w:rsidRDefault="3BFAD242" w:rsidP="00BE57ED">
            <w:pPr>
              <w:textAlignment w:val="baseline"/>
              <w:rPr>
                <w:rFonts w:eastAsia="Times New Roman"/>
              </w:rPr>
            </w:pPr>
            <w:r w:rsidRPr="20F9FDAF">
              <w:rPr>
                <w:rFonts w:eastAsia="Times New Roman"/>
              </w:rPr>
              <w:t xml:space="preserve">Manage encryption keys to keep them secure: </w:t>
            </w:r>
          </w:p>
          <w:p w14:paraId="6A7E8648" w14:textId="49D4DA28" w:rsidR="00602DB4" w:rsidRPr="00602DB4" w:rsidRDefault="00602DB4" w:rsidP="00A52254">
            <w:pPr>
              <w:spacing w:before="160" w:after="160"/>
              <w:ind w:left="648" w:hanging="288"/>
              <w:rPr>
                <w:rFonts w:eastAsia="Times New Roman"/>
              </w:rPr>
            </w:pPr>
            <w:r w:rsidRPr="20F9FDAF">
              <w:rPr>
                <w:rFonts w:eastAsia="Times New Roman"/>
              </w:rPr>
              <w:t>1.</w:t>
            </w:r>
            <w:r w:rsidR="00D67AF9">
              <w:rPr>
                <w:rFonts w:eastAsia="Times New Roman"/>
              </w:rPr>
              <w:t xml:space="preserve"> </w:t>
            </w:r>
            <w:r w:rsidRPr="20F9FDAF">
              <w:rPr>
                <w:rFonts w:eastAsia="Times New Roman"/>
              </w:rPr>
              <w:t>Ensure that private keys have read-only permissions to key owners or processes that need to access them.</w:t>
            </w:r>
          </w:p>
          <w:p w14:paraId="50674B9F" w14:textId="6771799C" w:rsidR="00602DB4" w:rsidRPr="00602DB4" w:rsidRDefault="0679E970" w:rsidP="00A52254">
            <w:pPr>
              <w:spacing w:before="160" w:after="160"/>
              <w:ind w:left="648" w:hanging="288"/>
              <w:rPr>
                <w:rFonts w:eastAsia="Times New Roman"/>
              </w:rPr>
            </w:pPr>
            <w:r w:rsidRPr="20F9FDAF">
              <w:rPr>
                <w:rFonts w:eastAsia="Times New Roman"/>
              </w:rPr>
              <w:t>2.</w:t>
            </w:r>
            <w:r w:rsidR="00D67AF9">
              <w:rPr>
                <w:rFonts w:eastAsia="Times New Roman"/>
              </w:rPr>
              <w:t xml:space="preserve"> </w:t>
            </w:r>
            <w:r w:rsidR="00602DB4" w:rsidRPr="20F9FDAF">
              <w:rPr>
                <w:rFonts w:eastAsia="Times New Roman"/>
              </w:rPr>
              <w:t>Use vendor</w:t>
            </w:r>
            <w:r w:rsidR="34B475F6" w:rsidRPr="20F9FDAF">
              <w:rPr>
                <w:rFonts w:eastAsia="Times New Roman"/>
              </w:rPr>
              <w:t>-</w:t>
            </w:r>
            <w:r w:rsidR="00602DB4" w:rsidRPr="20F9FDAF">
              <w:rPr>
                <w:rFonts w:eastAsia="Times New Roman"/>
              </w:rPr>
              <w:t>recommended best practices to protect keys when implementing encryption in the cloud.</w:t>
            </w:r>
          </w:p>
          <w:p w14:paraId="25CCEFF9" w14:textId="24763F92" w:rsidR="00602DB4" w:rsidRPr="00602DB4" w:rsidRDefault="729B65EB" w:rsidP="00A52254">
            <w:pPr>
              <w:spacing w:before="160" w:after="160"/>
              <w:ind w:left="648" w:hanging="288"/>
              <w:rPr>
                <w:rFonts w:eastAsia="Times New Roman"/>
              </w:rPr>
            </w:pPr>
            <w:r w:rsidRPr="20F9FDAF">
              <w:rPr>
                <w:rFonts w:eastAsia="Times New Roman"/>
              </w:rPr>
              <w:t>3</w:t>
            </w:r>
            <w:r w:rsidR="00602DB4" w:rsidRPr="20F9FDAF">
              <w:rPr>
                <w:rFonts w:eastAsia="Times New Roman"/>
              </w:rPr>
              <w:t>.</w:t>
            </w:r>
            <w:r w:rsidR="00D67AF9">
              <w:rPr>
                <w:rFonts w:eastAsia="Times New Roman"/>
              </w:rPr>
              <w:t xml:space="preserve"> </w:t>
            </w:r>
            <w:r w:rsidR="00602DB4" w:rsidRPr="20F9FDAF">
              <w:rPr>
                <w:rFonts w:eastAsia="Times New Roman"/>
              </w:rPr>
              <w:t>Do not write down keys on paper. Use a password manager or a hardware key.</w:t>
            </w:r>
          </w:p>
          <w:p w14:paraId="421EFBCC" w14:textId="0D165B8B" w:rsidR="00602DB4" w:rsidRPr="00602DB4" w:rsidRDefault="733577CE" w:rsidP="00A52254">
            <w:pPr>
              <w:spacing w:before="160" w:after="160"/>
              <w:ind w:left="648" w:hanging="288"/>
              <w:rPr>
                <w:rFonts w:eastAsia="Times New Roman"/>
              </w:rPr>
            </w:pPr>
            <w:r w:rsidRPr="20F9FDAF">
              <w:rPr>
                <w:rFonts w:eastAsia="Times New Roman"/>
              </w:rPr>
              <w:t>4</w:t>
            </w:r>
            <w:r w:rsidR="00602DB4" w:rsidRPr="20F9FDAF">
              <w:rPr>
                <w:rFonts w:eastAsia="Times New Roman"/>
              </w:rPr>
              <w:t>. Do not hard</w:t>
            </w:r>
            <w:r w:rsidR="2F13D25B" w:rsidRPr="20F9FDAF">
              <w:rPr>
                <w:rFonts w:eastAsia="Times New Roman"/>
              </w:rPr>
              <w:t>-</w:t>
            </w:r>
            <w:r w:rsidR="00602DB4" w:rsidRPr="20F9FDAF">
              <w:rPr>
                <w:rFonts w:eastAsia="Times New Roman"/>
              </w:rPr>
              <w:t>code keys into software.</w:t>
            </w:r>
          </w:p>
          <w:p w14:paraId="075FD532" w14:textId="1AB1F1FE" w:rsidR="00602DB4" w:rsidRPr="00602DB4" w:rsidRDefault="25618DA2" w:rsidP="00A52254">
            <w:pPr>
              <w:spacing w:before="160" w:after="160"/>
              <w:ind w:left="648" w:hanging="288"/>
              <w:textAlignment w:val="baseline"/>
              <w:rPr>
                <w:rFonts w:eastAsia="Times New Roman"/>
              </w:rPr>
            </w:pPr>
            <w:r w:rsidRPr="20F9FDAF">
              <w:rPr>
                <w:rFonts w:eastAsia="Times New Roman"/>
              </w:rPr>
              <w:t>5</w:t>
            </w:r>
            <w:r w:rsidR="00602DB4" w:rsidRPr="20F9FDAF">
              <w:rPr>
                <w:rFonts w:eastAsia="Times New Roman"/>
              </w:rPr>
              <w:t>. Limit keys to a single, specific purpose.</w:t>
            </w:r>
          </w:p>
          <w:p w14:paraId="39AEA0DE" w14:textId="6EC675FA" w:rsidR="00602DB4" w:rsidRPr="00602DB4" w:rsidRDefault="099EE7B7" w:rsidP="00A52254">
            <w:pPr>
              <w:spacing w:before="160" w:after="160"/>
              <w:ind w:left="648" w:hanging="288"/>
              <w:textAlignment w:val="baseline"/>
              <w:rPr>
                <w:rFonts w:eastAsia="Times New Roman"/>
              </w:rPr>
            </w:pPr>
            <w:r w:rsidRPr="20F9FDAF">
              <w:rPr>
                <w:rFonts w:eastAsia="Times New Roman"/>
              </w:rPr>
              <w:t xml:space="preserve">6. Use </w:t>
            </w:r>
            <w:r w:rsidR="00B51606">
              <w:rPr>
                <w:rFonts w:eastAsia="Times New Roman"/>
              </w:rPr>
              <w:t>publicly known encryption algorithms</w:t>
            </w:r>
            <w:r w:rsidR="005773F5">
              <w:rPr>
                <w:rFonts w:eastAsia="Times New Roman"/>
              </w:rPr>
              <w:t xml:space="preserve">, e.g., </w:t>
            </w:r>
            <w:r w:rsidRPr="5D014D2F">
              <w:rPr>
                <w:rFonts w:eastAsia="Times New Roman"/>
              </w:rPr>
              <w:t>RSA</w:t>
            </w:r>
            <w:r w:rsidR="73ACE36C" w:rsidRPr="5D014D2F">
              <w:rPr>
                <w:rFonts w:eastAsia="Times New Roman"/>
              </w:rPr>
              <w:t xml:space="preserve"> (2048-bit minimum)</w:t>
            </w:r>
            <w:r w:rsidR="19210D64" w:rsidRPr="5D014D2F">
              <w:rPr>
                <w:rFonts w:eastAsia="Times New Roman"/>
              </w:rPr>
              <w:t xml:space="preserve"> or ECDSA</w:t>
            </w:r>
            <w:r w:rsidR="007907B8" w:rsidRPr="5D014D2F">
              <w:rPr>
                <w:rFonts w:eastAsia="Times New Roman"/>
              </w:rPr>
              <w:t>,</w:t>
            </w:r>
            <w:r w:rsidRPr="5D014D2F">
              <w:rPr>
                <w:rFonts w:eastAsia="Times New Roman"/>
              </w:rPr>
              <w:t xml:space="preserve"> etc</w:t>
            </w:r>
            <w:r w:rsidR="00F96117" w:rsidRPr="5D014D2F">
              <w:rPr>
                <w:rFonts w:eastAsia="Times New Roman"/>
              </w:rPr>
              <w:t>.</w:t>
            </w:r>
            <w:r w:rsidR="005773F5" w:rsidRPr="5D014D2F">
              <w:rPr>
                <w:rFonts w:eastAsia="Times New Roman"/>
              </w:rPr>
              <w:t xml:space="preserve"> </w:t>
            </w:r>
          </w:p>
        </w:tc>
      </w:tr>
      <w:tr w:rsidR="00602DB4" w:rsidRPr="00602DB4" w14:paraId="598481BA" w14:textId="77777777" w:rsidTr="79492D90">
        <w:trPr>
          <w:trHeight w:val="300"/>
        </w:trPr>
        <w:tc>
          <w:tcPr>
            <w:tcW w:w="3135" w:type="dxa"/>
            <w:shd w:val="clear" w:color="auto" w:fill="D9D9D9" w:themeFill="background1" w:themeFillShade="D9"/>
            <w:hideMark/>
          </w:tcPr>
          <w:p w14:paraId="6A594A07" w14:textId="39324BDE" w:rsidR="00602DB4" w:rsidRPr="00602DB4" w:rsidRDefault="00602DB4" w:rsidP="00BE57ED">
            <w:pPr>
              <w:textAlignment w:val="baseline"/>
              <w:rPr>
                <w:rFonts w:eastAsia="Times New Roman"/>
              </w:rPr>
            </w:pPr>
            <w:r w:rsidRPr="00602DB4">
              <w:rPr>
                <w:rFonts w:eastAsia="Times New Roman"/>
                <w:b/>
                <w:bCs/>
                <w:color w:val="000000"/>
              </w:rPr>
              <w:t>Notes</w:t>
            </w:r>
            <w:r w:rsidRPr="00602DB4">
              <w:rPr>
                <w:rFonts w:eastAsia="Times New Roman"/>
                <w:color w:val="000000"/>
              </w:rPr>
              <w:t>  </w:t>
            </w:r>
          </w:p>
        </w:tc>
        <w:tc>
          <w:tcPr>
            <w:tcW w:w="6195" w:type="dxa"/>
            <w:gridSpan w:val="3"/>
            <w:shd w:val="clear" w:color="auto" w:fill="auto"/>
            <w:hideMark/>
          </w:tcPr>
          <w:p w14:paraId="70A979DE" w14:textId="30B523E6" w:rsidR="0041323B" w:rsidRDefault="0041323B" w:rsidP="00711625">
            <w:pPr>
              <w:rPr>
                <w:rFonts w:eastAsia="Times New Roman"/>
              </w:rPr>
            </w:pPr>
            <w:r>
              <w:rPr>
                <w:rFonts w:eastAsia="Times New Roman"/>
              </w:rPr>
              <w:t>Do not use a self-made encryption algorithm.</w:t>
            </w:r>
          </w:p>
          <w:p w14:paraId="2FBAB467" w14:textId="77777777" w:rsidR="00602DB4" w:rsidRDefault="00602DB4" w:rsidP="00711625">
            <w:pPr>
              <w:rPr>
                <w:rFonts w:eastAsia="Times New Roman"/>
              </w:rPr>
            </w:pPr>
            <w:r w:rsidRPr="00602DB4">
              <w:rPr>
                <w:rFonts w:eastAsia="Times New Roman"/>
              </w:rPr>
              <w:t xml:space="preserve">See also </w:t>
            </w:r>
            <w:hyperlink r:id="rId18" w:history="1">
              <w:r w:rsidRPr="00602DB4">
                <w:rPr>
                  <w:rStyle w:val="Hyperlink"/>
                  <w:rFonts w:eastAsia="Times New Roman"/>
                </w:rPr>
                <w:t>Passphrase vaulting</w:t>
              </w:r>
            </w:hyperlink>
            <w:r w:rsidRPr="00602DB4">
              <w:rPr>
                <w:rFonts w:eastAsia="Times New Roman"/>
              </w:rPr>
              <w:t xml:space="preserve"> and </w:t>
            </w:r>
            <w:hyperlink r:id="rId19" w:history="1">
              <w:r w:rsidRPr="00602DB4">
                <w:rPr>
                  <w:rStyle w:val="Hyperlink"/>
                  <w:rFonts w:eastAsia="Times New Roman"/>
                </w:rPr>
                <w:t>About data encryption</w:t>
              </w:r>
            </w:hyperlink>
            <w:r w:rsidRPr="00602DB4">
              <w:rPr>
                <w:rFonts w:eastAsia="Times New Roman"/>
              </w:rPr>
              <w:t>.</w:t>
            </w:r>
          </w:p>
          <w:p w14:paraId="23BB0A3D" w14:textId="55C54A06" w:rsidR="00E02961" w:rsidRPr="00602DB4" w:rsidRDefault="009054D0" w:rsidP="00711625">
            <w:r w:rsidRPr="20F9FDAF">
              <w:t>Use of centrally provisioned, common IT infrastructure and services provided by UITS often fulfills many of these requirements. Check with</w:t>
            </w:r>
            <w:r w:rsidR="004A0FCC">
              <w:t xml:space="preserve"> the</w:t>
            </w:r>
            <w:r w:rsidRPr="20F9FDAF">
              <w:t xml:space="preserve"> service owner for details.</w:t>
            </w:r>
          </w:p>
        </w:tc>
      </w:tr>
      <w:tr w:rsidR="00602DB4" w:rsidRPr="00602DB4" w14:paraId="5E55C9AE" w14:textId="77777777" w:rsidTr="79492D90">
        <w:trPr>
          <w:trHeight w:val="300"/>
        </w:trPr>
        <w:tc>
          <w:tcPr>
            <w:tcW w:w="3135" w:type="dxa"/>
            <w:shd w:val="clear" w:color="auto" w:fill="D9D9D9" w:themeFill="background1" w:themeFillShade="D9"/>
            <w:hideMark/>
          </w:tcPr>
          <w:p w14:paraId="4B71A5EB" w14:textId="77777777" w:rsidR="00602DB4" w:rsidRPr="00602DB4" w:rsidRDefault="00602DB4" w:rsidP="00BE57ED">
            <w:pPr>
              <w:textAlignment w:val="baseline"/>
              <w:rPr>
                <w:rFonts w:eastAsia="Times New Roman"/>
              </w:rPr>
            </w:pPr>
            <w:r w:rsidRPr="00602DB4">
              <w:rPr>
                <w:rFonts w:eastAsia="Times New Roman"/>
                <w:b/>
                <w:bCs/>
                <w:color w:val="000000"/>
              </w:rPr>
              <w:t>NIST Cross Reference</w:t>
            </w:r>
            <w:r w:rsidRPr="00602DB4">
              <w:rPr>
                <w:rFonts w:eastAsia="Times New Roman"/>
                <w:color w:val="000000"/>
              </w:rPr>
              <w:t>  </w:t>
            </w:r>
          </w:p>
        </w:tc>
        <w:tc>
          <w:tcPr>
            <w:tcW w:w="6195" w:type="dxa"/>
            <w:gridSpan w:val="3"/>
            <w:shd w:val="clear" w:color="auto" w:fill="auto"/>
            <w:hideMark/>
          </w:tcPr>
          <w:p w14:paraId="61F7110B" w14:textId="77777777" w:rsidR="00602DB4" w:rsidRPr="00602DB4" w:rsidRDefault="00602DB4" w:rsidP="00BE57ED">
            <w:pPr>
              <w:textAlignment w:val="baseline"/>
              <w:rPr>
                <w:rFonts w:eastAsia="Times New Roman"/>
              </w:rPr>
            </w:pPr>
            <w:r w:rsidRPr="00602DB4">
              <w:rPr>
                <w:rFonts w:eastAsia="Times New Roman"/>
              </w:rPr>
              <w:t>SC-12</w:t>
            </w:r>
          </w:p>
        </w:tc>
      </w:tr>
    </w:tbl>
    <w:p w14:paraId="1C270DA0" w14:textId="33315ADE" w:rsidR="00602DB4" w:rsidRDefault="00602DB4" w:rsidP="00602DB4"/>
    <w:p w14:paraId="5D662A0F" w14:textId="77777777" w:rsidR="00602DB4" w:rsidRPr="00602DB4" w:rsidRDefault="00602DB4" w:rsidP="00683ECE">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602DB4" w:rsidRPr="00602DB4" w14:paraId="0B6C69F2" w14:textId="77777777" w:rsidTr="79492D90">
        <w:tc>
          <w:tcPr>
            <w:tcW w:w="3135" w:type="dxa"/>
            <w:shd w:val="clear" w:color="auto" w:fill="D9D9D9" w:themeFill="background1" w:themeFillShade="D9"/>
            <w:hideMark/>
          </w:tcPr>
          <w:p w14:paraId="336859F1" w14:textId="3B8939BD" w:rsidR="00602DB4" w:rsidRPr="00602DB4" w:rsidRDefault="00C521F7" w:rsidP="00C521F7">
            <w:pPr>
              <w:keepNext/>
              <w:keepLines/>
              <w:widowControl/>
              <w:textAlignment w:val="baseline"/>
              <w:rPr>
                <w:rFonts w:eastAsia="Times New Roman"/>
              </w:rPr>
            </w:pPr>
            <w:r>
              <w:rPr>
                <w:rFonts w:eastAsia="Times New Roman"/>
                <w:b/>
                <w:bCs/>
              </w:rPr>
              <w:t>Control:</w:t>
            </w:r>
            <w:r w:rsidR="00602DB4" w:rsidRPr="00602DB4">
              <w:rPr>
                <w:rFonts w:eastAsia="Times New Roman"/>
                <w:color w:val="000000"/>
              </w:rPr>
              <w:t>  </w:t>
            </w:r>
          </w:p>
        </w:tc>
        <w:tc>
          <w:tcPr>
            <w:tcW w:w="6195" w:type="dxa"/>
            <w:gridSpan w:val="3"/>
            <w:hideMark/>
          </w:tcPr>
          <w:p w14:paraId="454F39E2" w14:textId="051255D3" w:rsidR="00602DB4" w:rsidRPr="00602DB4" w:rsidRDefault="00C521F7" w:rsidP="00C521F7">
            <w:pPr>
              <w:keepNext/>
              <w:keepLines/>
              <w:widowControl/>
              <w:textAlignment w:val="baseline"/>
              <w:rPr>
                <w:rFonts w:eastAsia="Times New Roman"/>
              </w:rPr>
            </w:pPr>
            <w:r w:rsidRPr="00C521F7">
              <w:rPr>
                <w:rFonts w:eastAsia="Times New Roman"/>
                <w:b/>
                <w:bCs/>
                <w:color w:val="000000"/>
              </w:rPr>
              <w:t>Protection of Information at Rest</w:t>
            </w:r>
          </w:p>
        </w:tc>
      </w:tr>
      <w:tr w:rsidR="00602DB4" w:rsidRPr="00602DB4" w14:paraId="7D9157DB" w14:textId="77777777" w:rsidTr="79492D90">
        <w:tc>
          <w:tcPr>
            <w:tcW w:w="0" w:type="auto"/>
            <w:shd w:val="clear" w:color="auto" w:fill="D9D9D9" w:themeFill="background1" w:themeFillShade="D9"/>
            <w:vAlign w:val="center"/>
            <w:hideMark/>
          </w:tcPr>
          <w:p w14:paraId="59293065" w14:textId="6F3C9DA5" w:rsidR="00602DB4" w:rsidRPr="00602DB4" w:rsidRDefault="00C521F7" w:rsidP="00C521F7">
            <w:pPr>
              <w:keepNext/>
              <w:keepLines/>
              <w:widowControl/>
              <w:rPr>
                <w:rFonts w:eastAsia="Times New Roman"/>
              </w:rPr>
            </w:pPr>
            <w:r>
              <w:rPr>
                <w:rFonts w:eastAsia="Times New Roman"/>
                <w:b/>
                <w:bCs/>
              </w:rPr>
              <w:t>Required for:</w:t>
            </w:r>
          </w:p>
        </w:tc>
        <w:tc>
          <w:tcPr>
            <w:tcW w:w="2055" w:type="dxa"/>
            <w:shd w:val="clear" w:color="auto" w:fill="FF3300"/>
            <w:hideMark/>
          </w:tcPr>
          <w:p w14:paraId="1C327779" w14:textId="77777777" w:rsidR="00602DB4" w:rsidRPr="00602DB4" w:rsidRDefault="00602DB4" w:rsidP="00C521F7">
            <w:pPr>
              <w:keepNext/>
              <w:keepLines/>
              <w:widowControl/>
              <w:textAlignment w:val="baseline"/>
              <w:rPr>
                <w:rFonts w:eastAsia="Times New Roman"/>
              </w:rPr>
            </w:pPr>
            <w:r w:rsidRPr="00602DB4">
              <w:rPr>
                <w:rFonts w:eastAsia="Times New Roman"/>
                <w:b/>
                <w:bCs/>
                <w:color w:val="000000"/>
              </w:rPr>
              <w:t>High</w:t>
            </w:r>
            <w:r w:rsidRPr="00602DB4">
              <w:rPr>
                <w:rFonts w:eastAsia="Times New Roman"/>
                <w:color w:val="000000"/>
              </w:rPr>
              <w:t>  </w:t>
            </w:r>
          </w:p>
        </w:tc>
        <w:tc>
          <w:tcPr>
            <w:tcW w:w="2100" w:type="dxa"/>
            <w:shd w:val="clear" w:color="auto" w:fill="auto"/>
            <w:hideMark/>
          </w:tcPr>
          <w:p w14:paraId="571E1C32" w14:textId="5E331112" w:rsidR="00602DB4" w:rsidRPr="00602DB4" w:rsidRDefault="00602DB4" w:rsidP="00C521F7">
            <w:pPr>
              <w:keepNext/>
              <w:keepLines/>
              <w:widowControl/>
              <w:textAlignment w:val="baseline"/>
              <w:rPr>
                <w:rFonts w:eastAsia="Times New Roman"/>
              </w:rPr>
            </w:pPr>
          </w:p>
        </w:tc>
        <w:tc>
          <w:tcPr>
            <w:tcW w:w="2040" w:type="dxa"/>
            <w:shd w:val="clear" w:color="auto" w:fill="auto"/>
            <w:hideMark/>
          </w:tcPr>
          <w:p w14:paraId="392C8FB1" w14:textId="77F3C755" w:rsidR="00602DB4" w:rsidRPr="00602DB4" w:rsidRDefault="00602DB4" w:rsidP="00C521F7">
            <w:pPr>
              <w:keepNext/>
              <w:keepLines/>
              <w:widowControl/>
              <w:textAlignment w:val="baseline"/>
              <w:rPr>
                <w:rFonts w:eastAsia="Times New Roman"/>
              </w:rPr>
            </w:pPr>
          </w:p>
        </w:tc>
      </w:tr>
      <w:tr w:rsidR="00602DB4" w:rsidRPr="00602DB4" w14:paraId="2F69C277" w14:textId="77777777" w:rsidTr="79492D90">
        <w:tc>
          <w:tcPr>
            <w:tcW w:w="3135" w:type="dxa"/>
            <w:shd w:val="clear" w:color="auto" w:fill="D9D9D9" w:themeFill="background1" w:themeFillShade="D9"/>
            <w:hideMark/>
          </w:tcPr>
          <w:p w14:paraId="350187DD" w14:textId="7A1A27BC" w:rsidR="00602DB4" w:rsidRPr="00602DB4" w:rsidRDefault="00602DB4" w:rsidP="00C521F7">
            <w:pPr>
              <w:keepNext/>
              <w:keepLines/>
              <w:widowControl/>
              <w:textAlignment w:val="baseline"/>
              <w:rPr>
                <w:rFonts w:eastAsia="Times New Roman"/>
              </w:rPr>
            </w:pPr>
            <w:r w:rsidRPr="00602DB4">
              <w:rPr>
                <w:rFonts w:eastAsia="Times New Roman"/>
                <w:b/>
                <w:bCs/>
                <w:color w:val="000000"/>
              </w:rPr>
              <w:t>IU Implementation</w:t>
            </w:r>
            <w:r w:rsidRPr="00602DB4">
              <w:rPr>
                <w:rFonts w:eastAsia="Times New Roman"/>
                <w:color w:val="000000"/>
              </w:rPr>
              <w:t>  </w:t>
            </w:r>
          </w:p>
        </w:tc>
        <w:tc>
          <w:tcPr>
            <w:tcW w:w="6195" w:type="dxa"/>
            <w:gridSpan w:val="3"/>
            <w:shd w:val="clear" w:color="auto" w:fill="auto"/>
            <w:hideMark/>
          </w:tcPr>
          <w:p w14:paraId="16C6036D" w14:textId="785E7A13" w:rsidR="00602DB4" w:rsidRPr="00602DB4" w:rsidRDefault="00602DB4" w:rsidP="00C521F7">
            <w:pPr>
              <w:keepNext/>
              <w:keepLines/>
              <w:widowControl/>
              <w:textAlignment w:val="baseline"/>
              <w:rPr>
                <w:rFonts w:eastAsia="Times New Roman"/>
              </w:rPr>
            </w:pPr>
            <w:r w:rsidRPr="00602DB4">
              <w:rPr>
                <w:rFonts w:eastAsia="Times New Roman"/>
              </w:rPr>
              <w:t xml:space="preserve">Encrypt </w:t>
            </w:r>
            <w:r w:rsidR="00267D05">
              <w:rPr>
                <w:rFonts w:eastAsia="Times New Roman"/>
              </w:rPr>
              <w:t>C</w:t>
            </w:r>
            <w:r w:rsidR="008661C1">
              <w:rPr>
                <w:rFonts w:eastAsia="Times New Roman"/>
              </w:rPr>
              <w:t xml:space="preserve">ritical and </w:t>
            </w:r>
            <w:r w:rsidR="00267D05">
              <w:rPr>
                <w:rFonts w:eastAsia="Times New Roman"/>
              </w:rPr>
              <w:t>R</w:t>
            </w:r>
            <w:r w:rsidR="008661C1">
              <w:rPr>
                <w:rFonts w:eastAsia="Times New Roman"/>
              </w:rPr>
              <w:t xml:space="preserve">estricted </w:t>
            </w:r>
            <w:r w:rsidRPr="00602DB4">
              <w:rPr>
                <w:rFonts w:eastAsia="Times New Roman"/>
              </w:rPr>
              <w:t>data at rest.</w:t>
            </w:r>
          </w:p>
          <w:p w14:paraId="15954890" w14:textId="05383B08" w:rsidR="00602DB4" w:rsidRPr="00BE6844" w:rsidRDefault="1E35709E" w:rsidP="00A52254">
            <w:pPr>
              <w:pStyle w:val="ListParagraph"/>
              <w:keepNext/>
              <w:keepLines/>
              <w:widowControl/>
              <w:numPr>
                <w:ilvl w:val="0"/>
                <w:numId w:val="52"/>
              </w:numPr>
              <w:spacing w:before="160" w:after="160"/>
              <w:jc w:val="left"/>
              <w:rPr>
                <w:rFonts w:eastAsia="Times New Roman"/>
              </w:rPr>
            </w:pPr>
            <w:r w:rsidRPr="00BE6844">
              <w:rPr>
                <w:rFonts w:eastAsia="Times New Roman"/>
              </w:rPr>
              <w:t xml:space="preserve">Enable </w:t>
            </w:r>
            <w:r w:rsidR="00602DB4" w:rsidRPr="00BE6844">
              <w:rPr>
                <w:rFonts w:eastAsia="Times New Roman"/>
              </w:rPr>
              <w:t>native</w:t>
            </w:r>
            <w:r w:rsidR="271DDAC6" w:rsidRPr="00BE6844">
              <w:rPr>
                <w:rFonts w:eastAsia="Times New Roman"/>
              </w:rPr>
              <w:t xml:space="preserve"> encryption</w:t>
            </w:r>
            <w:r w:rsidR="00602DB4" w:rsidRPr="00BE6844">
              <w:rPr>
                <w:rFonts w:eastAsia="Times New Roman"/>
              </w:rPr>
              <w:t xml:space="preserve"> on</w:t>
            </w:r>
            <w:r w:rsidR="046B7B5F" w:rsidRPr="00BE6844">
              <w:rPr>
                <w:rFonts w:eastAsia="Times New Roman"/>
              </w:rPr>
              <w:t xml:space="preserve"> endpoints, workstations, and</w:t>
            </w:r>
            <w:r w:rsidR="00602DB4" w:rsidRPr="00BE6844">
              <w:rPr>
                <w:rFonts w:eastAsia="Times New Roman"/>
              </w:rPr>
              <w:t xml:space="preserve"> mobile devices</w:t>
            </w:r>
            <w:r w:rsidR="339B3745" w:rsidRPr="00BE6844">
              <w:rPr>
                <w:rFonts w:eastAsia="Times New Roman"/>
              </w:rPr>
              <w:t>.</w:t>
            </w:r>
          </w:p>
          <w:p w14:paraId="15C28CF5" w14:textId="4F2A60B9" w:rsidR="00B5556B" w:rsidRPr="00BE6844" w:rsidRDefault="00602DB4" w:rsidP="00A52254">
            <w:pPr>
              <w:pStyle w:val="ListParagraph"/>
              <w:keepNext/>
              <w:keepLines/>
              <w:widowControl/>
              <w:numPr>
                <w:ilvl w:val="0"/>
                <w:numId w:val="52"/>
              </w:numPr>
              <w:spacing w:before="160" w:after="160"/>
              <w:jc w:val="left"/>
              <w:rPr>
                <w:rFonts w:eastAsia="Times New Roman"/>
              </w:rPr>
            </w:pPr>
            <w:r w:rsidRPr="00BE6844">
              <w:rPr>
                <w:rFonts w:eastAsia="Times New Roman"/>
              </w:rPr>
              <w:t>Use full</w:t>
            </w:r>
            <w:r w:rsidR="4F0F44B4" w:rsidRPr="00BE6844">
              <w:rPr>
                <w:rFonts w:eastAsia="Times New Roman"/>
              </w:rPr>
              <w:t>-</w:t>
            </w:r>
            <w:r w:rsidRPr="00BE6844">
              <w:rPr>
                <w:rFonts w:eastAsia="Times New Roman"/>
              </w:rPr>
              <w:t>disk encryption</w:t>
            </w:r>
            <w:r w:rsidR="00CE03BE" w:rsidRPr="00BE6844">
              <w:rPr>
                <w:rFonts w:eastAsia="Times New Roman"/>
              </w:rPr>
              <w:t xml:space="preserve"> (FDE) or file-level encryption (FLE</w:t>
            </w:r>
            <w:proofErr w:type="gramStart"/>
            <w:r w:rsidR="00CE03BE" w:rsidRPr="00BE6844">
              <w:rPr>
                <w:rFonts w:eastAsia="Times New Roman"/>
              </w:rPr>
              <w:t>)</w:t>
            </w:r>
            <w:r w:rsidR="00520775" w:rsidRPr="00BE6844">
              <w:rPr>
                <w:rFonts w:eastAsia="Times New Roman"/>
              </w:rPr>
              <w:t>(</w:t>
            </w:r>
            <w:proofErr w:type="gramEnd"/>
            <w:r w:rsidR="00520775" w:rsidRPr="00BE6844">
              <w:rPr>
                <w:rFonts w:eastAsia="Times New Roman"/>
              </w:rPr>
              <w:t>e.g.</w:t>
            </w:r>
            <w:r w:rsidR="00A644C7">
              <w:rPr>
                <w:rFonts w:eastAsia="Times New Roman"/>
              </w:rPr>
              <w:t>,</w:t>
            </w:r>
            <w:r w:rsidR="00520775" w:rsidRPr="00BE6844">
              <w:rPr>
                <w:rFonts w:eastAsia="Times New Roman"/>
              </w:rPr>
              <w:t xml:space="preserve"> encrypted file system)</w:t>
            </w:r>
            <w:r w:rsidRPr="00BE6844">
              <w:rPr>
                <w:rFonts w:eastAsia="Times New Roman"/>
              </w:rPr>
              <w:t xml:space="preserve"> on physical and virtual servers</w:t>
            </w:r>
            <w:r w:rsidR="00D96F00" w:rsidRPr="00BE6844">
              <w:rPr>
                <w:rFonts w:eastAsia="Times New Roman"/>
              </w:rPr>
              <w:t>.</w:t>
            </w:r>
          </w:p>
          <w:p w14:paraId="71C2194C" w14:textId="11D80752" w:rsidR="00602DB4" w:rsidRPr="00BE6844" w:rsidRDefault="00602DB4" w:rsidP="00A52254">
            <w:pPr>
              <w:pStyle w:val="ListParagraph"/>
              <w:keepNext/>
              <w:keepLines/>
              <w:widowControl/>
              <w:numPr>
                <w:ilvl w:val="0"/>
                <w:numId w:val="52"/>
              </w:numPr>
              <w:spacing w:before="160" w:after="160"/>
              <w:jc w:val="left"/>
              <w:rPr>
                <w:rFonts w:eastAsia="Times New Roman"/>
              </w:rPr>
            </w:pPr>
            <w:r w:rsidRPr="00BE6844">
              <w:rPr>
                <w:rFonts w:eastAsia="Times New Roman"/>
              </w:rPr>
              <w:t>Use vendor</w:t>
            </w:r>
            <w:r w:rsidR="16F741BF" w:rsidRPr="00BE6844">
              <w:rPr>
                <w:rFonts w:eastAsia="Times New Roman"/>
              </w:rPr>
              <w:t>-</w:t>
            </w:r>
            <w:r w:rsidRPr="00BE6844">
              <w:rPr>
                <w:rFonts w:eastAsia="Times New Roman"/>
              </w:rPr>
              <w:t>recommended encryption mechanisms when a server is implemented in the cloud.</w:t>
            </w:r>
          </w:p>
          <w:p w14:paraId="3E516541" w14:textId="279D99CD" w:rsidR="00602DB4" w:rsidRPr="00BE6844" w:rsidRDefault="00602DB4" w:rsidP="00A52254">
            <w:pPr>
              <w:pStyle w:val="ListParagraph"/>
              <w:keepNext/>
              <w:keepLines/>
              <w:widowControl/>
              <w:numPr>
                <w:ilvl w:val="0"/>
                <w:numId w:val="52"/>
              </w:numPr>
              <w:spacing w:before="160" w:after="160"/>
              <w:jc w:val="left"/>
              <w:rPr>
                <w:rFonts w:eastAsia="Times New Roman"/>
              </w:rPr>
            </w:pPr>
            <w:r w:rsidRPr="00BE6844">
              <w:rPr>
                <w:rFonts w:eastAsia="Times New Roman"/>
              </w:rPr>
              <w:t>Encrypt removable media (e.g., external hard drives, flash drives, magnetic tapes, CD/DVDs)</w:t>
            </w:r>
            <w:r w:rsidR="2DAA99E9" w:rsidRPr="00BE6844">
              <w:rPr>
                <w:rFonts w:eastAsia="Times New Roman"/>
              </w:rPr>
              <w:t>.</w:t>
            </w:r>
          </w:p>
          <w:p w14:paraId="53A65723" w14:textId="093788AF" w:rsidR="00602DB4" w:rsidRPr="00BE6844" w:rsidRDefault="00602DB4" w:rsidP="00A52254">
            <w:pPr>
              <w:pStyle w:val="ListParagraph"/>
              <w:keepNext/>
              <w:keepLines/>
              <w:widowControl/>
              <w:numPr>
                <w:ilvl w:val="0"/>
                <w:numId w:val="52"/>
              </w:numPr>
              <w:spacing w:before="160" w:after="160"/>
              <w:jc w:val="left"/>
              <w:rPr>
                <w:rFonts w:eastAsia="Times New Roman"/>
              </w:rPr>
            </w:pPr>
            <w:r w:rsidRPr="00BE6844">
              <w:rPr>
                <w:rFonts w:eastAsia="Times New Roman"/>
              </w:rPr>
              <w:t>Use self-encrypting drives (SEDs) where possible.</w:t>
            </w:r>
          </w:p>
        </w:tc>
      </w:tr>
      <w:tr w:rsidR="00602DB4" w:rsidRPr="00602DB4" w14:paraId="421579D9" w14:textId="77777777" w:rsidTr="79492D90">
        <w:trPr>
          <w:trHeight w:val="300"/>
        </w:trPr>
        <w:tc>
          <w:tcPr>
            <w:tcW w:w="3135" w:type="dxa"/>
            <w:shd w:val="clear" w:color="auto" w:fill="D9D9D9" w:themeFill="background1" w:themeFillShade="D9"/>
            <w:hideMark/>
          </w:tcPr>
          <w:p w14:paraId="07562687" w14:textId="35CF6FC0" w:rsidR="00602DB4" w:rsidRPr="00602DB4" w:rsidRDefault="00602DB4" w:rsidP="00BE57ED">
            <w:pPr>
              <w:textAlignment w:val="baseline"/>
              <w:rPr>
                <w:rFonts w:eastAsia="Times New Roman"/>
              </w:rPr>
            </w:pPr>
            <w:r w:rsidRPr="00602DB4">
              <w:rPr>
                <w:rFonts w:eastAsia="Times New Roman"/>
                <w:b/>
                <w:bCs/>
                <w:color w:val="000000"/>
              </w:rPr>
              <w:t>Notes</w:t>
            </w:r>
            <w:r w:rsidRPr="00602DB4">
              <w:rPr>
                <w:rFonts w:eastAsia="Times New Roman"/>
                <w:color w:val="000000"/>
              </w:rPr>
              <w:t>  </w:t>
            </w:r>
          </w:p>
        </w:tc>
        <w:tc>
          <w:tcPr>
            <w:tcW w:w="6195" w:type="dxa"/>
            <w:gridSpan w:val="3"/>
            <w:shd w:val="clear" w:color="auto" w:fill="auto"/>
            <w:hideMark/>
          </w:tcPr>
          <w:p w14:paraId="0AE78C24" w14:textId="0D7909E7" w:rsidR="20F9FDAF" w:rsidRPr="00B458D7" w:rsidRDefault="57137031" w:rsidP="00A52254">
            <w:pPr>
              <w:pStyle w:val="ListParagraph"/>
              <w:numPr>
                <w:ilvl w:val="0"/>
                <w:numId w:val="1"/>
              </w:numPr>
              <w:spacing w:before="160" w:after="160"/>
              <w:rPr>
                <w:rFonts w:eastAsia="Times New Roman"/>
              </w:rPr>
            </w:pPr>
            <w:r w:rsidRPr="79492D90">
              <w:rPr>
                <w:rFonts w:eastAsia="Times New Roman"/>
              </w:rPr>
              <w:t>To enable full-disk encryption on Windows</w:t>
            </w:r>
            <w:r w:rsidR="7089C1DD" w:rsidRPr="79492D90">
              <w:rPr>
                <w:rFonts w:eastAsia="Times New Roman"/>
              </w:rPr>
              <w:t>,</w:t>
            </w:r>
            <w:r w:rsidRPr="79492D90">
              <w:rPr>
                <w:rFonts w:eastAsia="Times New Roman"/>
              </w:rPr>
              <w:t xml:space="preserve"> turn on Bit</w:t>
            </w:r>
            <w:r w:rsidR="7032072B" w:rsidRPr="79492D90">
              <w:rPr>
                <w:rFonts w:eastAsia="Times New Roman"/>
              </w:rPr>
              <w:t>L</w:t>
            </w:r>
            <w:r w:rsidRPr="79492D90">
              <w:rPr>
                <w:rFonts w:eastAsia="Times New Roman"/>
              </w:rPr>
              <w:t xml:space="preserve">ocker, </w:t>
            </w:r>
            <w:r w:rsidR="7089C1DD" w:rsidRPr="79492D90">
              <w:rPr>
                <w:rFonts w:eastAsia="Times New Roman"/>
              </w:rPr>
              <w:t xml:space="preserve">and </w:t>
            </w:r>
            <w:r w:rsidRPr="79492D90">
              <w:rPr>
                <w:rFonts w:eastAsia="Times New Roman"/>
              </w:rPr>
              <w:t>on Mac</w:t>
            </w:r>
            <w:r w:rsidR="7089C1DD" w:rsidRPr="79492D90">
              <w:rPr>
                <w:rFonts w:eastAsia="Times New Roman"/>
              </w:rPr>
              <w:t>,</w:t>
            </w:r>
            <w:r w:rsidRPr="79492D90">
              <w:rPr>
                <w:rFonts w:eastAsia="Times New Roman"/>
              </w:rPr>
              <w:t xml:space="preserve"> turn on </w:t>
            </w:r>
            <w:proofErr w:type="spellStart"/>
            <w:r w:rsidRPr="79492D90">
              <w:rPr>
                <w:rFonts w:eastAsia="Times New Roman"/>
              </w:rPr>
              <w:t>FileVault</w:t>
            </w:r>
            <w:proofErr w:type="spellEnd"/>
            <w:r w:rsidR="7089C1DD" w:rsidRPr="79492D90">
              <w:rPr>
                <w:rFonts w:eastAsia="Times New Roman"/>
              </w:rPr>
              <w:t>.</w:t>
            </w:r>
            <w:r w:rsidRPr="79492D90">
              <w:rPr>
                <w:rFonts w:eastAsia="Times New Roman"/>
              </w:rPr>
              <w:t xml:space="preserve"> </w:t>
            </w:r>
            <w:r w:rsidR="7089C1DD" w:rsidRPr="79492D90">
              <w:rPr>
                <w:rFonts w:eastAsia="Times New Roman"/>
              </w:rPr>
              <w:t>O</w:t>
            </w:r>
            <w:r w:rsidRPr="79492D90">
              <w:rPr>
                <w:rFonts w:eastAsia="Times New Roman"/>
              </w:rPr>
              <w:t>n Linux, full-disk encryption o</w:t>
            </w:r>
            <w:r>
              <w:t xml:space="preserve">ptions include </w:t>
            </w:r>
            <w:r w:rsidRPr="79492D90">
              <w:rPr>
                <w:rFonts w:eastAsia="Times New Roman"/>
              </w:rPr>
              <w:t xml:space="preserve">LUKS, </w:t>
            </w:r>
            <w:proofErr w:type="spellStart"/>
            <w:r w:rsidRPr="79492D90">
              <w:rPr>
                <w:rFonts w:eastAsia="Times New Roman"/>
              </w:rPr>
              <w:t>EncFS</w:t>
            </w:r>
            <w:proofErr w:type="spellEnd"/>
            <w:r w:rsidRPr="79492D90">
              <w:rPr>
                <w:rFonts w:eastAsia="Times New Roman"/>
              </w:rPr>
              <w:t>, ZFS, etc.</w:t>
            </w:r>
          </w:p>
          <w:p w14:paraId="142544B2" w14:textId="3EC93A12" w:rsidR="1DA3CBA1" w:rsidRDefault="1DA3CBA1" w:rsidP="00A52254">
            <w:pPr>
              <w:pStyle w:val="ListParagraph"/>
              <w:numPr>
                <w:ilvl w:val="0"/>
                <w:numId w:val="1"/>
              </w:numPr>
              <w:spacing w:before="160" w:after="160"/>
              <w:rPr>
                <w:rFonts w:eastAsia="Times New Roman"/>
              </w:rPr>
            </w:pPr>
            <w:r w:rsidRPr="20F9FDAF">
              <w:rPr>
                <w:rFonts w:eastAsia="Times New Roman"/>
              </w:rPr>
              <w:t xml:space="preserve">See </w:t>
            </w:r>
            <w:hyperlink r:id="rId20" w:history="1">
              <w:r w:rsidRPr="000F45A1">
                <w:rPr>
                  <w:rStyle w:val="Hyperlink"/>
                  <w:rFonts w:eastAsia="Times New Roman"/>
                </w:rPr>
                <w:t>IT-12.1 (Mobile Device Security Standard)</w:t>
              </w:r>
            </w:hyperlink>
            <w:r w:rsidRPr="20F9FDAF">
              <w:rPr>
                <w:rFonts w:eastAsia="Times New Roman"/>
              </w:rPr>
              <w:t>.</w:t>
            </w:r>
          </w:p>
          <w:p w14:paraId="025BC84B" w14:textId="173DF85A" w:rsidR="00E02961" w:rsidRPr="00B458D7" w:rsidRDefault="5AA121F6" w:rsidP="00A52254">
            <w:pPr>
              <w:pStyle w:val="ListParagraph"/>
              <w:numPr>
                <w:ilvl w:val="0"/>
                <w:numId w:val="1"/>
              </w:numPr>
              <w:spacing w:before="160" w:after="160"/>
              <w:textAlignment w:val="baseline"/>
              <w:rPr>
                <w:rFonts w:eastAsia="Times New Roman"/>
              </w:rPr>
            </w:pPr>
            <w:r w:rsidRPr="20F9FDAF">
              <w:rPr>
                <w:rFonts w:eastAsia="Times New Roman"/>
              </w:rPr>
              <w:t>C</w:t>
            </w:r>
            <w:r w:rsidR="00602DB4" w:rsidRPr="20F9FDAF">
              <w:rPr>
                <w:rFonts w:eastAsia="Times New Roman"/>
              </w:rPr>
              <w:t xml:space="preserve">entralize </w:t>
            </w:r>
            <w:r w:rsidR="446B67DA" w:rsidRPr="20F9FDAF">
              <w:rPr>
                <w:rFonts w:eastAsia="Times New Roman"/>
              </w:rPr>
              <w:t xml:space="preserve">key </w:t>
            </w:r>
            <w:r w:rsidR="00602DB4" w:rsidRPr="20F9FDAF">
              <w:rPr>
                <w:rFonts w:eastAsia="Times New Roman"/>
              </w:rPr>
              <w:t>escrow of keys where practicable</w:t>
            </w:r>
            <w:r w:rsidR="0A1A50F9" w:rsidRPr="20F9FDAF">
              <w:rPr>
                <w:rFonts w:eastAsia="Times New Roman"/>
              </w:rPr>
              <w:t xml:space="preserve"> for easy access to data</w:t>
            </w:r>
            <w:r w:rsidR="00602DB4" w:rsidRPr="20F9FDAF">
              <w:rPr>
                <w:rFonts w:eastAsia="Times New Roman"/>
              </w:rPr>
              <w:t>.</w:t>
            </w:r>
          </w:p>
          <w:p w14:paraId="0CA57210" w14:textId="6C4B30A3" w:rsidR="00E02961" w:rsidRPr="003638EC" w:rsidRDefault="009054D0" w:rsidP="00A52254">
            <w:pPr>
              <w:pStyle w:val="NormalWeb"/>
              <w:numPr>
                <w:ilvl w:val="0"/>
                <w:numId w:val="1"/>
              </w:numPr>
              <w:spacing w:before="160" w:beforeAutospacing="0" w:after="160" w:afterAutospacing="0"/>
              <w:rPr>
                <w:rFonts w:ascii="Arial" w:hAnsi="Arial" w:cs="Arial"/>
                <w:sz w:val="22"/>
                <w:szCs w:val="22"/>
              </w:rPr>
            </w:pPr>
            <w:r w:rsidRPr="20F9FDAF">
              <w:rPr>
                <w:rFonts w:ascii="Arial" w:hAnsi="Arial" w:cs="Arial"/>
                <w:sz w:val="22"/>
                <w:szCs w:val="22"/>
              </w:rPr>
              <w:t xml:space="preserve">Use of centrally provisioned, common IT infrastructure and services provided by UITS often fulfills many of these requirements. Check with </w:t>
            </w:r>
            <w:r w:rsidR="000F45A1">
              <w:rPr>
                <w:rFonts w:ascii="Arial" w:hAnsi="Arial" w:cs="Arial"/>
                <w:sz w:val="22"/>
                <w:szCs w:val="22"/>
              </w:rPr>
              <w:t xml:space="preserve">the </w:t>
            </w:r>
            <w:r w:rsidRPr="20F9FDAF">
              <w:rPr>
                <w:rFonts w:ascii="Arial" w:hAnsi="Arial" w:cs="Arial"/>
                <w:sz w:val="22"/>
                <w:szCs w:val="22"/>
              </w:rPr>
              <w:t>service owner for details.</w:t>
            </w:r>
          </w:p>
        </w:tc>
      </w:tr>
      <w:tr w:rsidR="00602DB4" w:rsidRPr="00602DB4" w14:paraId="7D99227E" w14:textId="77777777" w:rsidTr="79492D90">
        <w:trPr>
          <w:trHeight w:val="300"/>
        </w:trPr>
        <w:tc>
          <w:tcPr>
            <w:tcW w:w="3135" w:type="dxa"/>
            <w:shd w:val="clear" w:color="auto" w:fill="D9D9D9" w:themeFill="background1" w:themeFillShade="D9"/>
            <w:hideMark/>
          </w:tcPr>
          <w:p w14:paraId="4CF04FD9" w14:textId="77777777" w:rsidR="00602DB4" w:rsidRPr="00602DB4" w:rsidRDefault="00602DB4" w:rsidP="00BE57ED">
            <w:pPr>
              <w:textAlignment w:val="baseline"/>
              <w:rPr>
                <w:rFonts w:eastAsia="Times New Roman"/>
              </w:rPr>
            </w:pPr>
            <w:r w:rsidRPr="00602DB4">
              <w:rPr>
                <w:rFonts w:eastAsia="Times New Roman"/>
                <w:b/>
                <w:bCs/>
                <w:color w:val="000000"/>
              </w:rPr>
              <w:t>NIST Cross Reference</w:t>
            </w:r>
            <w:r w:rsidRPr="00602DB4">
              <w:rPr>
                <w:rFonts w:eastAsia="Times New Roman"/>
                <w:color w:val="000000"/>
              </w:rPr>
              <w:t>  </w:t>
            </w:r>
          </w:p>
        </w:tc>
        <w:tc>
          <w:tcPr>
            <w:tcW w:w="6195" w:type="dxa"/>
            <w:gridSpan w:val="3"/>
            <w:shd w:val="clear" w:color="auto" w:fill="auto"/>
            <w:hideMark/>
          </w:tcPr>
          <w:p w14:paraId="3A3425C1" w14:textId="77777777" w:rsidR="00602DB4" w:rsidRPr="00602DB4" w:rsidRDefault="00602DB4" w:rsidP="00BE57ED">
            <w:pPr>
              <w:textAlignment w:val="baseline"/>
              <w:rPr>
                <w:rFonts w:eastAsia="Times New Roman"/>
              </w:rPr>
            </w:pPr>
            <w:r w:rsidRPr="00602DB4">
              <w:rPr>
                <w:rFonts w:eastAsia="Times New Roman"/>
              </w:rPr>
              <w:t>SC-28</w:t>
            </w:r>
          </w:p>
        </w:tc>
      </w:tr>
    </w:tbl>
    <w:p w14:paraId="7006B54A" w14:textId="77777777" w:rsidR="00602DB4" w:rsidRDefault="00602DB4" w:rsidP="00C50A02">
      <w:pPr>
        <w:ind w:left="115"/>
        <w:outlineLvl w:val="2"/>
      </w:pPr>
    </w:p>
    <w:p w14:paraId="04FAB579" w14:textId="03B0DEC2" w:rsidR="008B4995" w:rsidRDefault="00B31F2A" w:rsidP="008B4995">
      <w:pPr>
        <w:pStyle w:val="Heading2"/>
        <w:spacing w:before="163"/>
      </w:pPr>
      <w:r>
        <w:t>Definitions</w:t>
      </w:r>
    </w:p>
    <w:p w14:paraId="0517F8E0" w14:textId="2BE1D89F" w:rsidR="001E46E4" w:rsidRDefault="00FA5997" w:rsidP="0038367A">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2986BED2"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21" w:history="1">
        <w:r w:rsidR="0001340B" w:rsidRPr="00A52254">
          <w:rPr>
            <w:rStyle w:val="Hyperlink"/>
            <w:bCs/>
            <w:iCs/>
          </w:rPr>
          <w:t>P</w:t>
        </w:r>
        <w:r w:rsidRPr="00A52254">
          <w:rPr>
            <w:rStyle w:val="Hyperlink"/>
            <w:bCs/>
            <w:iCs/>
          </w:rPr>
          <w:t xml:space="preserve">olicy IT-02 </w:t>
        </w:r>
        <w:r w:rsidR="0001340B" w:rsidRPr="00A52254">
          <w:rPr>
            <w:rStyle w:val="Hyperlink"/>
            <w:bCs/>
            <w:iCs/>
          </w:rPr>
          <w:t>(</w:t>
        </w:r>
        <w:r w:rsidRPr="00A52254">
          <w:rPr>
            <w:rStyle w:val="Hyperlink"/>
            <w:bCs/>
            <w:iCs/>
          </w:rPr>
          <w:t>Misuse and Abuse of Information Technology Resources</w:t>
        </w:r>
        <w:r w:rsidR="0001340B" w:rsidRPr="00A52254">
          <w:rPr>
            <w:rStyle w:val="Hyperlink"/>
            <w:bCs/>
            <w:iCs/>
          </w:rPr>
          <w:t>)</w:t>
        </w:r>
      </w:hyperlink>
      <w:r w:rsidRPr="00985B3C">
        <w:rPr>
          <w:bCs/>
          <w:iCs/>
        </w:rPr>
        <w:t xml:space="preserve"> for more detail</w:t>
      </w:r>
      <w:r w:rsidR="00A52254">
        <w:rPr>
          <w:bCs/>
          <w:iCs/>
        </w:rPr>
        <w:t>s</w:t>
      </w:r>
      <w:r w:rsidRPr="00985B3C">
        <w:rPr>
          <w:bCs/>
          <w:iCs/>
        </w:rPr>
        <w:t>.</w:t>
      </w:r>
    </w:p>
    <w:p w14:paraId="448B7723" w14:textId="276A1FE9" w:rsidR="002E6439" w:rsidRDefault="00985B3C" w:rsidP="0038367A">
      <w:pPr>
        <w:ind w:left="115"/>
        <w:rPr>
          <w:bCs/>
          <w:iCs/>
        </w:rPr>
      </w:pPr>
      <w:r w:rsidRPr="00985B3C">
        <w:rPr>
          <w:bCs/>
          <w:iCs/>
        </w:rPr>
        <w:t xml:space="preserve">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w:t>
      </w:r>
      <w:r w:rsidRPr="00985B3C">
        <w:rPr>
          <w:bCs/>
          <w:iCs/>
        </w:rPr>
        <w:lastRenderedPageBreak/>
        <w:t>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BE57ED">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BE57ED">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BE57ED">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BE57ED">
            <w:pPr>
              <w:pStyle w:val="Heading2"/>
              <w:rPr>
                <w:b w:val="0"/>
                <w:bCs w:val="0"/>
                <w:sz w:val="20"/>
                <w:szCs w:val="20"/>
              </w:rPr>
            </w:pPr>
            <w:hyperlink r:id="rId22"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32B9914C" w14:textId="77777777" w:rsidR="00B655C5" w:rsidRDefault="00B655C5" w:rsidP="00B655C5">
      <w:pPr>
        <w:ind w:left="115"/>
        <w:jc w:val="both"/>
      </w:pPr>
      <w:r>
        <w:t xml:space="preserve">April 7, </w:t>
      </w:r>
      <w:proofErr w:type="gramStart"/>
      <w:r>
        <w:t>2023</w:t>
      </w:r>
      <w:proofErr w:type="gramEnd"/>
      <w:r>
        <w:t xml:space="preserve"> revised after stakeholder feedback</w:t>
      </w:r>
    </w:p>
    <w:p w14:paraId="4D80DB6F" w14:textId="5C75862D"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sectPr w:rsidR="00732CBE" w:rsidRPr="00732CBE" w:rsidSect="008B4995">
      <w:footerReference w:type="default" r:id="rId23"/>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A881" w14:textId="77777777" w:rsidR="006F20C2" w:rsidRDefault="006F20C2">
      <w:r>
        <w:separator/>
      </w:r>
    </w:p>
  </w:endnote>
  <w:endnote w:type="continuationSeparator" w:id="0">
    <w:p w14:paraId="524D60F9" w14:textId="77777777" w:rsidR="006F20C2" w:rsidRDefault="006F20C2">
      <w:r>
        <w:continuationSeparator/>
      </w:r>
    </w:p>
  </w:endnote>
  <w:endnote w:type="continuationNotice" w:id="1">
    <w:p w14:paraId="4E810805" w14:textId="77777777" w:rsidR="006F20C2" w:rsidRDefault="006F20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C8C2" w14:textId="77777777" w:rsidR="006F20C2" w:rsidRDefault="006F20C2">
      <w:r>
        <w:separator/>
      </w:r>
    </w:p>
  </w:footnote>
  <w:footnote w:type="continuationSeparator" w:id="0">
    <w:p w14:paraId="5442AEC0" w14:textId="77777777" w:rsidR="006F20C2" w:rsidRDefault="006F20C2">
      <w:r>
        <w:continuationSeparator/>
      </w:r>
    </w:p>
  </w:footnote>
  <w:footnote w:type="continuationNotice" w:id="1">
    <w:p w14:paraId="5DF17967" w14:textId="77777777" w:rsidR="006F20C2" w:rsidRDefault="006F20C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579CF"/>
    <w:multiLevelType w:val="hybridMultilevel"/>
    <w:tmpl w:val="2AC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5"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32"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33"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34"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38" w15:restartNumberingAfterBreak="0">
    <w:nsid w:val="593C23A4"/>
    <w:multiLevelType w:val="hybridMultilevel"/>
    <w:tmpl w:val="0F8E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E47511"/>
    <w:multiLevelType w:val="hybridMultilevel"/>
    <w:tmpl w:val="B4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081360"/>
    <w:multiLevelType w:val="hybridMultilevel"/>
    <w:tmpl w:val="F98ADE72"/>
    <w:lvl w:ilvl="0" w:tplc="7EC4A736">
      <w:start w:val="1"/>
      <w:numFmt w:val="bullet"/>
      <w:lvlText w:val=""/>
      <w:lvlJc w:val="left"/>
      <w:pPr>
        <w:ind w:left="720" w:hanging="360"/>
      </w:pPr>
      <w:rPr>
        <w:rFonts w:ascii="Symbol" w:hAnsi="Symbol" w:hint="default"/>
      </w:rPr>
    </w:lvl>
    <w:lvl w:ilvl="1" w:tplc="3E8CF224">
      <w:start w:val="1"/>
      <w:numFmt w:val="bullet"/>
      <w:lvlText w:val="o"/>
      <w:lvlJc w:val="left"/>
      <w:pPr>
        <w:ind w:left="1440" w:hanging="360"/>
      </w:pPr>
      <w:rPr>
        <w:rFonts w:ascii="Courier New" w:hAnsi="Courier New" w:hint="default"/>
      </w:rPr>
    </w:lvl>
    <w:lvl w:ilvl="2" w:tplc="F53495EA">
      <w:start w:val="1"/>
      <w:numFmt w:val="bullet"/>
      <w:lvlText w:val=""/>
      <w:lvlJc w:val="left"/>
      <w:pPr>
        <w:ind w:left="2160" w:hanging="360"/>
      </w:pPr>
      <w:rPr>
        <w:rFonts w:ascii="Wingdings" w:hAnsi="Wingdings" w:hint="default"/>
      </w:rPr>
    </w:lvl>
    <w:lvl w:ilvl="3" w:tplc="BD842934">
      <w:start w:val="1"/>
      <w:numFmt w:val="bullet"/>
      <w:lvlText w:val=""/>
      <w:lvlJc w:val="left"/>
      <w:pPr>
        <w:ind w:left="2880" w:hanging="360"/>
      </w:pPr>
      <w:rPr>
        <w:rFonts w:ascii="Symbol" w:hAnsi="Symbol" w:hint="default"/>
      </w:rPr>
    </w:lvl>
    <w:lvl w:ilvl="4" w:tplc="145A10CE">
      <w:start w:val="1"/>
      <w:numFmt w:val="bullet"/>
      <w:lvlText w:val="o"/>
      <w:lvlJc w:val="left"/>
      <w:pPr>
        <w:ind w:left="3600" w:hanging="360"/>
      </w:pPr>
      <w:rPr>
        <w:rFonts w:ascii="Courier New" w:hAnsi="Courier New" w:hint="default"/>
      </w:rPr>
    </w:lvl>
    <w:lvl w:ilvl="5" w:tplc="F5EE42C6">
      <w:start w:val="1"/>
      <w:numFmt w:val="bullet"/>
      <w:lvlText w:val=""/>
      <w:lvlJc w:val="left"/>
      <w:pPr>
        <w:ind w:left="4320" w:hanging="360"/>
      </w:pPr>
      <w:rPr>
        <w:rFonts w:ascii="Wingdings" w:hAnsi="Wingdings" w:hint="default"/>
      </w:rPr>
    </w:lvl>
    <w:lvl w:ilvl="6" w:tplc="F9A825CA">
      <w:start w:val="1"/>
      <w:numFmt w:val="bullet"/>
      <w:lvlText w:val=""/>
      <w:lvlJc w:val="left"/>
      <w:pPr>
        <w:ind w:left="5040" w:hanging="360"/>
      </w:pPr>
      <w:rPr>
        <w:rFonts w:ascii="Symbol" w:hAnsi="Symbol" w:hint="default"/>
      </w:rPr>
    </w:lvl>
    <w:lvl w:ilvl="7" w:tplc="0A886CD4">
      <w:start w:val="1"/>
      <w:numFmt w:val="bullet"/>
      <w:lvlText w:val="o"/>
      <w:lvlJc w:val="left"/>
      <w:pPr>
        <w:ind w:left="5760" w:hanging="360"/>
      </w:pPr>
      <w:rPr>
        <w:rFonts w:ascii="Courier New" w:hAnsi="Courier New" w:hint="default"/>
      </w:rPr>
    </w:lvl>
    <w:lvl w:ilvl="8" w:tplc="9956F860">
      <w:start w:val="1"/>
      <w:numFmt w:val="bullet"/>
      <w:lvlText w:val=""/>
      <w:lvlJc w:val="left"/>
      <w:pPr>
        <w:ind w:left="6480" w:hanging="360"/>
      </w:pPr>
      <w:rPr>
        <w:rFonts w:ascii="Wingdings" w:hAnsi="Wingdings" w:hint="default"/>
      </w:rPr>
    </w:lvl>
  </w:abstractNum>
  <w:abstractNum w:abstractNumId="51"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0239977">
    <w:abstractNumId w:val="50"/>
  </w:num>
  <w:num w:numId="2" w16cid:durableId="443887511">
    <w:abstractNumId w:val="3"/>
  </w:num>
  <w:num w:numId="3" w16cid:durableId="1938556488">
    <w:abstractNumId w:val="47"/>
  </w:num>
  <w:num w:numId="4" w16cid:durableId="1157039621">
    <w:abstractNumId w:val="32"/>
  </w:num>
  <w:num w:numId="5" w16cid:durableId="48502042">
    <w:abstractNumId w:val="37"/>
  </w:num>
  <w:num w:numId="6" w16cid:durableId="1825387624">
    <w:abstractNumId w:val="30"/>
  </w:num>
  <w:num w:numId="7" w16cid:durableId="986276968">
    <w:abstractNumId w:val="1"/>
  </w:num>
  <w:num w:numId="8" w16cid:durableId="2080247027">
    <w:abstractNumId w:val="16"/>
  </w:num>
  <w:num w:numId="9" w16cid:durableId="420835928">
    <w:abstractNumId w:val="40"/>
  </w:num>
  <w:num w:numId="10" w16cid:durableId="1756786233">
    <w:abstractNumId w:val="49"/>
  </w:num>
  <w:num w:numId="11" w16cid:durableId="1717972478">
    <w:abstractNumId w:val="44"/>
  </w:num>
  <w:num w:numId="12" w16cid:durableId="1183473943">
    <w:abstractNumId w:val="9"/>
  </w:num>
  <w:num w:numId="13" w16cid:durableId="395857097">
    <w:abstractNumId w:val="43"/>
  </w:num>
  <w:num w:numId="14" w16cid:durableId="430977361">
    <w:abstractNumId w:val="51"/>
  </w:num>
  <w:num w:numId="15" w16cid:durableId="814882719">
    <w:abstractNumId w:val="5"/>
  </w:num>
  <w:num w:numId="16" w16cid:durableId="347413945">
    <w:abstractNumId w:val="18"/>
  </w:num>
  <w:num w:numId="17" w16cid:durableId="2036271719">
    <w:abstractNumId w:val="2"/>
  </w:num>
  <w:num w:numId="18" w16cid:durableId="1321420855">
    <w:abstractNumId w:val="36"/>
  </w:num>
  <w:num w:numId="19" w16cid:durableId="2122258575">
    <w:abstractNumId w:val="45"/>
  </w:num>
  <w:num w:numId="20" w16cid:durableId="1342052968">
    <w:abstractNumId w:val="41"/>
  </w:num>
  <w:num w:numId="21" w16cid:durableId="982126654">
    <w:abstractNumId w:val="12"/>
  </w:num>
  <w:num w:numId="22" w16cid:durableId="1914656038">
    <w:abstractNumId w:val="35"/>
  </w:num>
  <w:num w:numId="23" w16cid:durableId="1618560521">
    <w:abstractNumId w:val="25"/>
  </w:num>
  <w:num w:numId="24" w16cid:durableId="2009018897">
    <w:abstractNumId w:val="26"/>
  </w:num>
  <w:num w:numId="25" w16cid:durableId="1291664541">
    <w:abstractNumId w:val="20"/>
  </w:num>
  <w:num w:numId="26" w16cid:durableId="679044816">
    <w:abstractNumId w:val="17"/>
  </w:num>
  <w:num w:numId="27" w16cid:durableId="1996835729">
    <w:abstractNumId w:val="8"/>
  </w:num>
  <w:num w:numId="28" w16cid:durableId="727269211">
    <w:abstractNumId w:val="10"/>
  </w:num>
  <w:num w:numId="29" w16cid:durableId="266474687">
    <w:abstractNumId w:val="33"/>
  </w:num>
  <w:num w:numId="30" w16cid:durableId="1654722053">
    <w:abstractNumId w:val="0"/>
  </w:num>
  <w:num w:numId="31" w16cid:durableId="399402104">
    <w:abstractNumId w:val="31"/>
  </w:num>
  <w:num w:numId="32" w16cid:durableId="2138060686">
    <w:abstractNumId w:val="29"/>
  </w:num>
  <w:num w:numId="33" w16cid:durableId="315107112">
    <w:abstractNumId w:val="27"/>
  </w:num>
  <w:num w:numId="34" w16cid:durableId="1531186922">
    <w:abstractNumId w:val="46"/>
  </w:num>
  <w:num w:numId="35" w16cid:durableId="1371302689">
    <w:abstractNumId w:val="6"/>
  </w:num>
  <w:num w:numId="36" w16cid:durableId="1424762888">
    <w:abstractNumId w:val="48"/>
  </w:num>
  <w:num w:numId="37" w16cid:durableId="1856845595">
    <w:abstractNumId w:val="24"/>
  </w:num>
  <w:num w:numId="38" w16cid:durableId="428357957">
    <w:abstractNumId w:val="15"/>
  </w:num>
  <w:num w:numId="39" w16cid:durableId="1153058642">
    <w:abstractNumId w:val="4"/>
  </w:num>
  <w:num w:numId="40" w16cid:durableId="1310742513">
    <w:abstractNumId w:val="7"/>
  </w:num>
  <w:num w:numId="41" w16cid:durableId="1860698625">
    <w:abstractNumId w:val="19"/>
  </w:num>
  <w:num w:numId="42" w16cid:durableId="1546288745">
    <w:abstractNumId w:val="14"/>
  </w:num>
  <w:num w:numId="43" w16cid:durableId="1737242210">
    <w:abstractNumId w:val="34"/>
  </w:num>
  <w:num w:numId="44" w16cid:durableId="1694184116">
    <w:abstractNumId w:val="11"/>
  </w:num>
  <w:num w:numId="45" w16cid:durableId="1926761250">
    <w:abstractNumId w:val="13"/>
  </w:num>
  <w:num w:numId="46" w16cid:durableId="352264301">
    <w:abstractNumId w:val="42"/>
  </w:num>
  <w:num w:numId="47" w16cid:durableId="1464538492">
    <w:abstractNumId w:val="22"/>
  </w:num>
  <w:num w:numId="48" w16cid:durableId="2123841990">
    <w:abstractNumId w:val="28"/>
  </w:num>
  <w:num w:numId="49" w16cid:durableId="160586206">
    <w:abstractNumId w:val="21"/>
  </w:num>
  <w:num w:numId="50" w16cid:durableId="1357848420">
    <w:abstractNumId w:val="23"/>
  </w:num>
  <w:num w:numId="51" w16cid:durableId="559249580">
    <w:abstractNumId w:val="39"/>
  </w:num>
  <w:num w:numId="52" w16cid:durableId="13298527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2129"/>
    <w:rsid w:val="0001340B"/>
    <w:rsid w:val="0002071C"/>
    <w:rsid w:val="000264A3"/>
    <w:rsid w:val="000279DA"/>
    <w:rsid w:val="00027A76"/>
    <w:rsid w:val="00030045"/>
    <w:rsid w:val="000329F2"/>
    <w:rsid w:val="00041C3C"/>
    <w:rsid w:val="0004452E"/>
    <w:rsid w:val="00047910"/>
    <w:rsid w:val="000508B3"/>
    <w:rsid w:val="00060DAF"/>
    <w:rsid w:val="00064E36"/>
    <w:rsid w:val="00064F60"/>
    <w:rsid w:val="00067586"/>
    <w:rsid w:val="00084E29"/>
    <w:rsid w:val="0008515A"/>
    <w:rsid w:val="000900CF"/>
    <w:rsid w:val="0009544F"/>
    <w:rsid w:val="00095B43"/>
    <w:rsid w:val="000B34C8"/>
    <w:rsid w:val="000B4843"/>
    <w:rsid w:val="000B607A"/>
    <w:rsid w:val="000B635E"/>
    <w:rsid w:val="000C60E1"/>
    <w:rsid w:val="000C7D78"/>
    <w:rsid w:val="000D169F"/>
    <w:rsid w:val="000D187A"/>
    <w:rsid w:val="000D5927"/>
    <w:rsid w:val="000E674D"/>
    <w:rsid w:val="000F4107"/>
    <w:rsid w:val="000F45A1"/>
    <w:rsid w:val="0011157F"/>
    <w:rsid w:val="00112F92"/>
    <w:rsid w:val="00114B7A"/>
    <w:rsid w:val="0012172C"/>
    <w:rsid w:val="00124BE8"/>
    <w:rsid w:val="00127B1A"/>
    <w:rsid w:val="001314A1"/>
    <w:rsid w:val="0013314F"/>
    <w:rsid w:val="00141EF3"/>
    <w:rsid w:val="00147BD1"/>
    <w:rsid w:val="00154D53"/>
    <w:rsid w:val="00161471"/>
    <w:rsid w:val="00164778"/>
    <w:rsid w:val="00165B30"/>
    <w:rsid w:val="00181A6D"/>
    <w:rsid w:val="0018251F"/>
    <w:rsid w:val="001851F6"/>
    <w:rsid w:val="001857D3"/>
    <w:rsid w:val="00187BAE"/>
    <w:rsid w:val="00190C87"/>
    <w:rsid w:val="00191189"/>
    <w:rsid w:val="0019551A"/>
    <w:rsid w:val="00197D64"/>
    <w:rsid w:val="001A53C7"/>
    <w:rsid w:val="001A5C14"/>
    <w:rsid w:val="001A7203"/>
    <w:rsid w:val="001B0C0B"/>
    <w:rsid w:val="001B47E2"/>
    <w:rsid w:val="001C6199"/>
    <w:rsid w:val="001C7A70"/>
    <w:rsid w:val="001D7296"/>
    <w:rsid w:val="001D76D9"/>
    <w:rsid w:val="001D7EC2"/>
    <w:rsid w:val="001E46E4"/>
    <w:rsid w:val="001F6F57"/>
    <w:rsid w:val="001F755F"/>
    <w:rsid w:val="00207E75"/>
    <w:rsid w:val="0021180B"/>
    <w:rsid w:val="00212911"/>
    <w:rsid w:val="002327BA"/>
    <w:rsid w:val="00233A9F"/>
    <w:rsid w:val="00237EE9"/>
    <w:rsid w:val="00242B65"/>
    <w:rsid w:val="0024571E"/>
    <w:rsid w:val="00267D05"/>
    <w:rsid w:val="002709FE"/>
    <w:rsid w:val="0027116F"/>
    <w:rsid w:val="002738E3"/>
    <w:rsid w:val="00275257"/>
    <w:rsid w:val="0027751A"/>
    <w:rsid w:val="00283CDF"/>
    <w:rsid w:val="0028545C"/>
    <w:rsid w:val="00286759"/>
    <w:rsid w:val="00287E97"/>
    <w:rsid w:val="00293834"/>
    <w:rsid w:val="00294019"/>
    <w:rsid w:val="0029653F"/>
    <w:rsid w:val="002969F0"/>
    <w:rsid w:val="002A525C"/>
    <w:rsid w:val="002A6797"/>
    <w:rsid w:val="002A6DD7"/>
    <w:rsid w:val="002A77A1"/>
    <w:rsid w:val="002B22D3"/>
    <w:rsid w:val="002B2B3A"/>
    <w:rsid w:val="002B501C"/>
    <w:rsid w:val="002B7596"/>
    <w:rsid w:val="002C0405"/>
    <w:rsid w:val="002C0ADF"/>
    <w:rsid w:val="002C4A3F"/>
    <w:rsid w:val="002D1366"/>
    <w:rsid w:val="002D3DD7"/>
    <w:rsid w:val="002D6C1A"/>
    <w:rsid w:val="002E480F"/>
    <w:rsid w:val="002E59E0"/>
    <w:rsid w:val="002E6439"/>
    <w:rsid w:val="0030097C"/>
    <w:rsid w:val="00304482"/>
    <w:rsid w:val="00304EFA"/>
    <w:rsid w:val="00307A25"/>
    <w:rsid w:val="00310108"/>
    <w:rsid w:val="00312C02"/>
    <w:rsid w:val="00313BBA"/>
    <w:rsid w:val="00317EFF"/>
    <w:rsid w:val="00326B82"/>
    <w:rsid w:val="00330621"/>
    <w:rsid w:val="003455B2"/>
    <w:rsid w:val="00347533"/>
    <w:rsid w:val="003503C1"/>
    <w:rsid w:val="003638EC"/>
    <w:rsid w:val="00366ABC"/>
    <w:rsid w:val="0036743B"/>
    <w:rsid w:val="003737B7"/>
    <w:rsid w:val="00373E2A"/>
    <w:rsid w:val="003745A4"/>
    <w:rsid w:val="0038367A"/>
    <w:rsid w:val="0038461E"/>
    <w:rsid w:val="00393244"/>
    <w:rsid w:val="00393386"/>
    <w:rsid w:val="00393939"/>
    <w:rsid w:val="00394159"/>
    <w:rsid w:val="0039446B"/>
    <w:rsid w:val="003A1148"/>
    <w:rsid w:val="003A1B38"/>
    <w:rsid w:val="003B1D5D"/>
    <w:rsid w:val="003B33A1"/>
    <w:rsid w:val="003B4428"/>
    <w:rsid w:val="003B4EE9"/>
    <w:rsid w:val="003C0D1A"/>
    <w:rsid w:val="003C790D"/>
    <w:rsid w:val="003D0C0F"/>
    <w:rsid w:val="003D4152"/>
    <w:rsid w:val="003D65B0"/>
    <w:rsid w:val="003D6BB3"/>
    <w:rsid w:val="003F0CB4"/>
    <w:rsid w:val="003F3A87"/>
    <w:rsid w:val="003F7CE9"/>
    <w:rsid w:val="00400BB2"/>
    <w:rsid w:val="00406E87"/>
    <w:rsid w:val="004102AF"/>
    <w:rsid w:val="0041323B"/>
    <w:rsid w:val="00414075"/>
    <w:rsid w:val="00415BEF"/>
    <w:rsid w:val="00417241"/>
    <w:rsid w:val="0042311E"/>
    <w:rsid w:val="00426169"/>
    <w:rsid w:val="00431989"/>
    <w:rsid w:val="00432CDD"/>
    <w:rsid w:val="00436A70"/>
    <w:rsid w:val="00437941"/>
    <w:rsid w:val="004479B7"/>
    <w:rsid w:val="004522B7"/>
    <w:rsid w:val="004525BE"/>
    <w:rsid w:val="00454AB2"/>
    <w:rsid w:val="004550B3"/>
    <w:rsid w:val="004644B1"/>
    <w:rsid w:val="004714EE"/>
    <w:rsid w:val="004715A2"/>
    <w:rsid w:val="004739AF"/>
    <w:rsid w:val="00473B3D"/>
    <w:rsid w:val="00475B15"/>
    <w:rsid w:val="004806F4"/>
    <w:rsid w:val="0048526E"/>
    <w:rsid w:val="00486FC2"/>
    <w:rsid w:val="00487F37"/>
    <w:rsid w:val="00495B18"/>
    <w:rsid w:val="004A0FCC"/>
    <w:rsid w:val="004A3C69"/>
    <w:rsid w:val="004A434F"/>
    <w:rsid w:val="004A46DE"/>
    <w:rsid w:val="004B0064"/>
    <w:rsid w:val="004B0ACF"/>
    <w:rsid w:val="004B3B60"/>
    <w:rsid w:val="004C0F19"/>
    <w:rsid w:val="004C5260"/>
    <w:rsid w:val="004C63AC"/>
    <w:rsid w:val="004C7ABA"/>
    <w:rsid w:val="004D1A99"/>
    <w:rsid w:val="004D2BD2"/>
    <w:rsid w:val="004D33D6"/>
    <w:rsid w:val="004D3DB4"/>
    <w:rsid w:val="004D574C"/>
    <w:rsid w:val="004E4E0F"/>
    <w:rsid w:val="004F16F9"/>
    <w:rsid w:val="004F2854"/>
    <w:rsid w:val="004F29C8"/>
    <w:rsid w:val="004F77FE"/>
    <w:rsid w:val="005031EF"/>
    <w:rsid w:val="005074C0"/>
    <w:rsid w:val="00515FF7"/>
    <w:rsid w:val="00516C70"/>
    <w:rsid w:val="00520775"/>
    <w:rsid w:val="00520EF5"/>
    <w:rsid w:val="00522BB1"/>
    <w:rsid w:val="00522FC2"/>
    <w:rsid w:val="005302A8"/>
    <w:rsid w:val="00540F09"/>
    <w:rsid w:val="00541340"/>
    <w:rsid w:val="00544164"/>
    <w:rsid w:val="00544463"/>
    <w:rsid w:val="0054576F"/>
    <w:rsid w:val="00552C61"/>
    <w:rsid w:val="00553A2D"/>
    <w:rsid w:val="0056226C"/>
    <w:rsid w:val="00574931"/>
    <w:rsid w:val="0057545C"/>
    <w:rsid w:val="005757BA"/>
    <w:rsid w:val="005773F5"/>
    <w:rsid w:val="00577AA1"/>
    <w:rsid w:val="005848FD"/>
    <w:rsid w:val="005875E5"/>
    <w:rsid w:val="005908CC"/>
    <w:rsid w:val="00591CD6"/>
    <w:rsid w:val="005939CB"/>
    <w:rsid w:val="005A6348"/>
    <w:rsid w:val="005A6B97"/>
    <w:rsid w:val="005B5DF5"/>
    <w:rsid w:val="005B5FD9"/>
    <w:rsid w:val="005B6A85"/>
    <w:rsid w:val="005C0140"/>
    <w:rsid w:val="005C10EE"/>
    <w:rsid w:val="005C15AD"/>
    <w:rsid w:val="005C1FB5"/>
    <w:rsid w:val="005C615A"/>
    <w:rsid w:val="005D0AD8"/>
    <w:rsid w:val="005D0EDE"/>
    <w:rsid w:val="005D2944"/>
    <w:rsid w:val="005D2AA3"/>
    <w:rsid w:val="005E3691"/>
    <w:rsid w:val="005E46C7"/>
    <w:rsid w:val="00602DB4"/>
    <w:rsid w:val="006033FD"/>
    <w:rsid w:val="006070D9"/>
    <w:rsid w:val="0061486E"/>
    <w:rsid w:val="0061652F"/>
    <w:rsid w:val="00633F28"/>
    <w:rsid w:val="00634CDA"/>
    <w:rsid w:val="00634ED1"/>
    <w:rsid w:val="00636B73"/>
    <w:rsid w:val="00643270"/>
    <w:rsid w:val="00643370"/>
    <w:rsid w:val="00644043"/>
    <w:rsid w:val="006514A1"/>
    <w:rsid w:val="006616CF"/>
    <w:rsid w:val="006651FC"/>
    <w:rsid w:val="00674803"/>
    <w:rsid w:val="006755D1"/>
    <w:rsid w:val="00677D50"/>
    <w:rsid w:val="00683ECE"/>
    <w:rsid w:val="006844E1"/>
    <w:rsid w:val="006921C9"/>
    <w:rsid w:val="006928B0"/>
    <w:rsid w:val="00696E7E"/>
    <w:rsid w:val="006A35A5"/>
    <w:rsid w:val="006A375E"/>
    <w:rsid w:val="006A4CDE"/>
    <w:rsid w:val="006A7B95"/>
    <w:rsid w:val="006B046B"/>
    <w:rsid w:val="006B0C1C"/>
    <w:rsid w:val="006B23C8"/>
    <w:rsid w:val="006C2292"/>
    <w:rsid w:val="006C33D7"/>
    <w:rsid w:val="006C750B"/>
    <w:rsid w:val="006D5394"/>
    <w:rsid w:val="006E665D"/>
    <w:rsid w:val="006E69A6"/>
    <w:rsid w:val="006F174B"/>
    <w:rsid w:val="006F198E"/>
    <w:rsid w:val="006F20C2"/>
    <w:rsid w:val="006F536E"/>
    <w:rsid w:val="007020F5"/>
    <w:rsid w:val="00703A31"/>
    <w:rsid w:val="00705FAC"/>
    <w:rsid w:val="00711034"/>
    <w:rsid w:val="00711625"/>
    <w:rsid w:val="0071467A"/>
    <w:rsid w:val="00720221"/>
    <w:rsid w:val="007239FC"/>
    <w:rsid w:val="007254ED"/>
    <w:rsid w:val="007272B4"/>
    <w:rsid w:val="007301A3"/>
    <w:rsid w:val="00732CBE"/>
    <w:rsid w:val="00734E94"/>
    <w:rsid w:val="0074154E"/>
    <w:rsid w:val="0075182C"/>
    <w:rsid w:val="00760AB0"/>
    <w:rsid w:val="00761FEB"/>
    <w:rsid w:val="0077565D"/>
    <w:rsid w:val="00780281"/>
    <w:rsid w:val="00786B44"/>
    <w:rsid w:val="007907B8"/>
    <w:rsid w:val="007936F4"/>
    <w:rsid w:val="0079389C"/>
    <w:rsid w:val="007944A4"/>
    <w:rsid w:val="00795C36"/>
    <w:rsid w:val="007A2F25"/>
    <w:rsid w:val="007A3835"/>
    <w:rsid w:val="007A5EFF"/>
    <w:rsid w:val="007B27E9"/>
    <w:rsid w:val="007B3B67"/>
    <w:rsid w:val="007B5172"/>
    <w:rsid w:val="007C0718"/>
    <w:rsid w:val="007C07C0"/>
    <w:rsid w:val="007C5A29"/>
    <w:rsid w:val="007D4626"/>
    <w:rsid w:val="007D5553"/>
    <w:rsid w:val="007E0D7A"/>
    <w:rsid w:val="007E1D22"/>
    <w:rsid w:val="007E3E46"/>
    <w:rsid w:val="007E5165"/>
    <w:rsid w:val="007F07E3"/>
    <w:rsid w:val="007F29CB"/>
    <w:rsid w:val="007F2B2F"/>
    <w:rsid w:val="007F34FC"/>
    <w:rsid w:val="007F4B7E"/>
    <w:rsid w:val="008040BE"/>
    <w:rsid w:val="00810A3A"/>
    <w:rsid w:val="00814384"/>
    <w:rsid w:val="00815128"/>
    <w:rsid w:val="00822976"/>
    <w:rsid w:val="008430C8"/>
    <w:rsid w:val="00844F29"/>
    <w:rsid w:val="00847C92"/>
    <w:rsid w:val="008529C5"/>
    <w:rsid w:val="00852D73"/>
    <w:rsid w:val="008539AB"/>
    <w:rsid w:val="00856684"/>
    <w:rsid w:val="00857D57"/>
    <w:rsid w:val="00860133"/>
    <w:rsid w:val="008661C1"/>
    <w:rsid w:val="00866256"/>
    <w:rsid w:val="00877013"/>
    <w:rsid w:val="00880025"/>
    <w:rsid w:val="00881513"/>
    <w:rsid w:val="008941A2"/>
    <w:rsid w:val="00896392"/>
    <w:rsid w:val="008A0B85"/>
    <w:rsid w:val="008A7488"/>
    <w:rsid w:val="008B367D"/>
    <w:rsid w:val="008B4995"/>
    <w:rsid w:val="008B547B"/>
    <w:rsid w:val="008B68BA"/>
    <w:rsid w:val="008C33AB"/>
    <w:rsid w:val="008D3499"/>
    <w:rsid w:val="008D52A4"/>
    <w:rsid w:val="008D67EA"/>
    <w:rsid w:val="008D72A8"/>
    <w:rsid w:val="008E0AAD"/>
    <w:rsid w:val="008E0D81"/>
    <w:rsid w:val="008F07CC"/>
    <w:rsid w:val="008F0E97"/>
    <w:rsid w:val="008F3A3F"/>
    <w:rsid w:val="008F3B83"/>
    <w:rsid w:val="00900524"/>
    <w:rsid w:val="00900ED1"/>
    <w:rsid w:val="0090358D"/>
    <w:rsid w:val="00903979"/>
    <w:rsid w:val="009054D0"/>
    <w:rsid w:val="009111A9"/>
    <w:rsid w:val="009127F8"/>
    <w:rsid w:val="00915BF7"/>
    <w:rsid w:val="00917521"/>
    <w:rsid w:val="009366F4"/>
    <w:rsid w:val="009448C2"/>
    <w:rsid w:val="00944DB5"/>
    <w:rsid w:val="00951E1A"/>
    <w:rsid w:val="0095491B"/>
    <w:rsid w:val="00964373"/>
    <w:rsid w:val="00965410"/>
    <w:rsid w:val="00966EB0"/>
    <w:rsid w:val="00984901"/>
    <w:rsid w:val="00985B3C"/>
    <w:rsid w:val="0099058C"/>
    <w:rsid w:val="009954D8"/>
    <w:rsid w:val="009A30CE"/>
    <w:rsid w:val="009B0639"/>
    <w:rsid w:val="009B15FF"/>
    <w:rsid w:val="009C2FC3"/>
    <w:rsid w:val="009C7F78"/>
    <w:rsid w:val="009D1D7D"/>
    <w:rsid w:val="009D445C"/>
    <w:rsid w:val="009D7A57"/>
    <w:rsid w:val="009D7C2E"/>
    <w:rsid w:val="009E1E7C"/>
    <w:rsid w:val="009F293E"/>
    <w:rsid w:val="009F3EEE"/>
    <w:rsid w:val="009F7B85"/>
    <w:rsid w:val="00A01B68"/>
    <w:rsid w:val="00A0274D"/>
    <w:rsid w:val="00A1319C"/>
    <w:rsid w:val="00A162B5"/>
    <w:rsid w:val="00A2060B"/>
    <w:rsid w:val="00A208C6"/>
    <w:rsid w:val="00A2351F"/>
    <w:rsid w:val="00A2598C"/>
    <w:rsid w:val="00A25FC7"/>
    <w:rsid w:val="00A30D64"/>
    <w:rsid w:val="00A335C4"/>
    <w:rsid w:val="00A37D61"/>
    <w:rsid w:val="00A4584B"/>
    <w:rsid w:val="00A52254"/>
    <w:rsid w:val="00A5664A"/>
    <w:rsid w:val="00A617AE"/>
    <w:rsid w:val="00A644C7"/>
    <w:rsid w:val="00A73672"/>
    <w:rsid w:val="00A82C15"/>
    <w:rsid w:val="00A84437"/>
    <w:rsid w:val="00A87D2E"/>
    <w:rsid w:val="00A92FB3"/>
    <w:rsid w:val="00A94097"/>
    <w:rsid w:val="00AA6BD5"/>
    <w:rsid w:val="00AB1391"/>
    <w:rsid w:val="00AC2F64"/>
    <w:rsid w:val="00AC3BC9"/>
    <w:rsid w:val="00AD41D8"/>
    <w:rsid w:val="00AD6464"/>
    <w:rsid w:val="00AD75AB"/>
    <w:rsid w:val="00AE14DF"/>
    <w:rsid w:val="00AE1F3B"/>
    <w:rsid w:val="00AE4701"/>
    <w:rsid w:val="00AE5CCF"/>
    <w:rsid w:val="00AF16E7"/>
    <w:rsid w:val="00AF61C6"/>
    <w:rsid w:val="00AF697D"/>
    <w:rsid w:val="00B02370"/>
    <w:rsid w:val="00B04BEE"/>
    <w:rsid w:val="00B064A1"/>
    <w:rsid w:val="00B065CA"/>
    <w:rsid w:val="00B0710F"/>
    <w:rsid w:val="00B14312"/>
    <w:rsid w:val="00B16243"/>
    <w:rsid w:val="00B31F2A"/>
    <w:rsid w:val="00B4259E"/>
    <w:rsid w:val="00B458D7"/>
    <w:rsid w:val="00B47963"/>
    <w:rsid w:val="00B51606"/>
    <w:rsid w:val="00B51E85"/>
    <w:rsid w:val="00B52898"/>
    <w:rsid w:val="00B529C8"/>
    <w:rsid w:val="00B54388"/>
    <w:rsid w:val="00B5556B"/>
    <w:rsid w:val="00B56B0E"/>
    <w:rsid w:val="00B56BD3"/>
    <w:rsid w:val="00B632BC"/>
    <w:rsid w:val="00B63FD7"/>
    <w:rsid w:val="00B64F27"/>
    <w:rsid w:val="00B6545C"/>
    <w:rsid w:val="00B655C5"/>
    <w:rsid w:val="00B65DFB"/>
    <w:rsid w:val="00B71F02"/>
    <w:rsid w:val="00B754B5"/>
    <w:rsid w:val="00B86D27"/>
    <w:rsid w:val="00B938EB"/>
    <w:rsid w:val="00B95958"/>
    <w:rsid w:val="00B97EA9"/>
    <w:rsid w:val="00BA4E3D"/>
    <w:rsid w:val="00BA6D54"/>
    <w:rsid w:val="00BB0101"/>
    <w:rsid w:val="00BB6036"/>
    <w:rsid w:val="00BB612E"/>
    <w:rsid w:val="00BC1120"/>
    <w:rsid w:val="00BD2274"/>
    <w:rsid w:val="00BD470E"/>
    <w:rsid w:val="00BD4AE6"/>
    <w:rsid w:val="00BD7C5F"/>
    <w:rsid w:val="00BE3D5C"/>
    <w:rsid w:val="00BE54EF"/>
    <w:rsid w:val="00BE57ED"/>
    <w:rsid w:val="00BE5FA1"/>
    <w:rsid w:val="00BE6844"/>
    <w:rsid w:val="00BF16A0"/>
    <w:rsid w:val="00BF413A"/>
    <w:rsid w:val="00C004E7"/>
    <w:rsid w:val="00C056EB"/>
    <w:rsid w:val="00C16C1E"/>
    <w:rsid w:val="00C17327"/>
    <w:rsid w:val="00C25FB7"/>
    <w:rsid w:val="00C265BE"/>
    <w:rsid w:val="00C27736"/>
    <w:rsid w:val="00C30AA5"/>
    <w:rsid w:val="00C32D1B"/>
    <w:rsid w:val="00C3309F"/>
    <w:rsid w:val="00C36670"/>
    <w:rsid w:val="00C43E61"/>
    <w:rsid w:val="00C50A02"/>
    <w:rsid w:val="00C521F7"/>
    <w:rsid w:val="00C5558B"/>
    <w:rsid w:val="00C66946"/>
    <w:rsid w:val="00C728E0"/>
    <w:rsid w:val="00C767D5"/>
    <w:rsid w:val="00C80060"/>
    <w:rsid w:val="00C834A6"/>
    <w:rsid w:val="00C83BBF"/>
    <w:rsid w:val="00C8686F"/>
    <w:rsid w:val="00C97E8C"/>
    <w:rsid w:val="00CA19A5"/>
    <w:rsid w:val="00CA1A8F"/>
    <w:rsid w:val="00CA2B94"/>
    <w:rsid w:val="00CA301F"/>
    <w:rsid w:val="00CA3B7B"/>
    <w:rsid w:val="00CA3E1A"/>
    <w:rsid w:val="00CB24B4"/>
    <w:rsid w:val="00CB3F91"/>
    <w:rsid w:val="00CB7534"/>
    <w:rsid w:val="00CB79C4"/>
    <w:rsid w:val="00CC127F"/>
    <w:rsid w:val="00CC37E4"/>
    <w:rsid w:val="00CC5316"/>
    <w:rsid w:val="00CC55C4"/>
    <w:rsid w:val="00CD15BA"/>
    <w:rsid w:val="00CD1627"/>
    <w:rsid w:val="00CE03BE"/>
    <w:rsid w:val="00CE1534"/>
    <w:rsid w:val="00CE78A9"/>
    <w:rsid w:val="00CF30CF"/>
    <w:rsid w:val="00CF6968"/>
    <w:rsid w:val="00D00A03"/>
    <w:rsid w:val="00D048C2"/>
    <w:rsid w:val="00D11D2F"/>
    <w:rsid w:val="00D17932"/>
    <w:rsid w:val="00D22647"/>
    <w:rsid w:val="00D3047E"/>
    <w:rsid w:val="00D31C4E"/>
    <w:rsid w:val="00D32AAF"/>
    <w:rsid w:val="00D34C33"/>
    <w:rsid w:val="00D360F3"/>
    <w:rsid w:val="00D37DF7"/>
    <w:rsid w:val="00D56485"/>
    <w:rsid w:val="00D57B23"/>
    <w:rsid w:val="00D6101B"/>
    <w:rsid w:val="00D6744D"/>
    <w:rsid w:val="00D67AF9"/>
    <w:rsid w:val="00D703CC"/>
    <w:rsid w:val="00D70516"/>
    <w:rsid w:val="00D834A7"/>
    <w:rsid w:val="00D87A5A"/>
    <w:rsid w:val="00D96F00"/>
    <w:rsid w:val="00DA085F"/>
    <w:rsid w:val="00DA7D1B"/>
    <w:rsid w:val="00DB0CD4"/>
    <w:rsid w:val="00DC0301"/>
    <w:rsid w:val="00DC46AA"/>
    <w:rsid w:val="00DC7F78"/>
    <w:rsid w:val="00DD4873"/>
    <w:rsid w:val="00DD757E"/>
    <w:rsid w:val="00DE001C"/>
    <w:rsid w:val="00DE12A5"/>
    <w:rsid w:val="00DE292F"/>
    <w:rsid w:val="00DE4509"/>
    <w:rsid w:val="00DE6627"/>
    <w:rsid w:val="00DF0392"/>
    <w:rsid w:val="00DF0A2A"/>
    <w:rsid w:val="00DF36AC"/>
    <w:rsid w:val="00DF6278"/>
    <w:rsid w:val="00DF7D7D"/>
    <w:rsid w:val="00E02961"/>
    <w:rsid w:val="00E0712F"/>
    <w:rsid w:val="00E122E7"/>
    <w:rsid w:val="00E13035"/>
    <w:rsid w:val="00E17AF6"/>
    <w:rsid w:val="00E30CCE"/>
    <w:rsid w:val="00E37CA0"/>
    <w:rsid w:val="00E40B34"/>
    <w:rsid w:val="00E470B9"/>
    <w:rsid w:val="00E50B2E"/>
    <w:rsid w:val="00E54FD4"/>
    <w:rsid w:val="00E560AF"/>
    <w:rsid w:val="00E62D4A"/>
    <w:rsid w:val="00E65CE0"/>
    <w:rsid w:val="00E71CB4"/>
    <w:rsid w:val="00E7409D"/>
    <w:rsid w:val="00E755EB"/>
    <w:rsid w:val="00E81DD8"/>
    <w:rsid w:val="00E81DD9"/>
    <w:rsid w:val="00E87310"/>
    <w:rsid w:val="00E87380"/>
    <w:rsid w:val="00E90570"/>
    <w:rsid w:val="00E92B50"/>
    <w:rsid w:val="00EA2116"/>
    <w:rsid w:val="00EA2CDC"/>
    <w:rsid w:val="00EA3467"/>
    <w:rsid w:val="00EA6335"/>
    <w:rsid w:val="00EA6698"/>
    <w:rsid w:val="00EB2892"/>
    <w:rsid w:val="00EB3F1E"/>
    <w:rsid w:val="00EB4361"/>
    <w:rsid w:val="00EB4E74"/>
    <w:rsid w:val="00EC1720"/>
    <w:rsid w:val="00EC78EA"/>
    <w:rsid w:val="00ED0C65"/>
    <w:rsid w:val="00ED22EF"/>
    <w:rsid w:val="00ED5448"/>
    <w:rsid w:val="00EE3E18"/>
    <w:rsid w:val="00EE5E34"/>
    <w:rsid w:val="00EF2A00"/>
    <w:rsid w:val="00EF5BCF"/>
    <w:rsid w:val="00F02E60"/>
    <w:rsid w:val="00F05A98"/>
    <w:rsid w:val="00F06C40"/>
    <w:rsid w:val="00F1462E"/>
    <w:rsid w:val="00F2566E"/>
    <w:rsid w:val="00F25C31"/>
    <w:rsid w:val="00F30329"/>
    <w:rsid w:val="00F31002"/>
    <w:rsid w:val="00F32507"/>
    <w:rsid w:val="00F3296F"/>
    <w:rsid w:val="00F347BD"/>
    <w:rsid w:val="00F34BF6"/>
    <w:rsid w:val="00F36398"/>
    <w:rsid w:val="00F42102"/>
    <w:rsid w:val="00F432CC"/>
    <w:rsid w:val="00F46FB1"/>
    <w:rsid w:val="00F534B5"/>
    <w:rsid w:val="00F60524"/>
    <w:rsid w:val="00F729F6"/>
    <w:rsid w:val="00F819B5"/>
    <w:rsid w:val="00F9087E"/>
    <w:rsid w:val="00F910DF"/>
    <w:rsid w:val="00F96117"/>
    <w:rsid w:val="00F96BEF"/>
    <w:rsid w:val="00FA099C"/>
    <w:rsid w:val="00FA3DE7"/>
    <w:rsid w:val="00FA5997"/>
    <w:rsid w:val="00FB1766"/>
    <w:rsid w:val="00FD150A"/>
    <w:rsid w:val="00FE2649"/>
    <w:rsid w:val="00FF18CC"/>
    <w:rsid w:val="00FF476B"/>
    <w:rsid w:val="00FF60E9"/>
    <w:rsid w:val="011B7417"/>
    <w:rsid w:val="046B7B5F"/>
    <w:rsid w:val="0480F1FB"/>
    <w:rsid w:val="04B674E4"/>
    <w:rsid w:val="05A5982D"/>
    <w:rsid w:val="05EF3219"/>
    <w:rsid w:val="060D6661"/>
    <w:rsid w:val="0679E970"/>
    <w:rsid w:val="072FAD44"/>
    <w:rsid w:val="099EE7B7"/>
    <w:rsid w:val="0A1A50F9"/>
    <w:rsid w:val="0C26EEBF"/>
    <w:rsid w:val="10403D66"/>
    <w:rsid w:val="10DEAEE6"/>
    <w:rsid w:val="12FEFD44"/>
    <w:rsid w:val="130812C1"/>
    <w:rsid w:val="132A7A3B"/>
    <w:rsid w:val="13C3DC88"/>
    <w:rsid w:val="14043341"/>
    <w:rsid w:val="1472FBEB"/>
    <w:rsid w:val="162E5EE5"/>
    <w:rsid w:val="16F741BF"/>
    <w:rsid w:val="19210D64"/>
    <w:rsid w:val="1944D143"/>
    <w:rsid w:val="1956FE70"/>
    <w:rsid w:val="196D0BDF"/>
    <w:rsid w:val="1A580694"/>
    <w:rsid w:val="1D9CB10B"/>
    <w:rsid w:val="1DA3CBA1"/>
    <w:rsid w:val="1DAE86CD"/>
    <w:rsid w:val="1E35709E"/>
    <w:rsid w:val="1FFA5222"/>
    <w:rsid w:val="20F9FDAF"/>
    <w:rsid w:val="2132ABFB"/>
    <w:rsid w:val="2262D329"/>
    <w:rsid w:val="23002E57"/>
    <w:rsid w:val="2437D7C6"/>
    <w:rsid w:val="2542B6AB"/>
    <w:rsid w:val="25618DA2"/>
    <w:rsid w:val="271DDAC6"/>
    <w:rsid w:val="2A1627CE"/>
    <w:rsid w:val="2A389E77"/>
    <w:rsid w:val="2CA71BE8"/>
    <w:rsid w:val="2DAA99E9"/>
    <w:rsid w:val="2DEA3C01"/>
    <w:rsid w:val="2E5AA263"/>
    <w:rsid w:val="2EB1DCA7"/>
    <w:rsid w:val="2EE99DA7"/>
    <w:rsid w:val="2F13D25B"/>
    <w:rsid w:val="2F4F0E5F"/>
    <w:rsid w:val="30498ED9"/>
    <w:rsid w:val="3089AF97"/>
    <w:rsid w:val="3158B115"/>
    <w:rsid w:val="339B3745"/>
    <w:rsid w:val="34B475F6"/>
    <w:rsid w:val="35E9A5BB"/>
    <w:rsid w:val="38462773"/>
    <w:rsid w:val="3A602E3B"/>
    <w:rsid w:val="3B1A0339"/>
    <w:rsid w:val="3BFAD242"/>
    <w:rsid w:val="3E88519D"/>
    <w:rsid w:val="423F4B03"/>
    <w:rsid w:val="4363319A"/>
    <w:rsid w:val="43C1F307"/>
    <w:rsid w:val="446B67DA"/>
    <w:rsid w:val="447F375B"/>
    <w:rsid w:val="44D03F1D"/>
    <w:rsid w:val="45BB46BA"/>
    <w:rsid w:val="4859BB87"/>
    <w:rsid w:val="48E8CAAC"/>
    <w:rsid w:val="496C90FC"/>
    <w:rsid w:val="4A000924"/>
    <w:rsid w:val="4BB2B6F5"/>
    <w:rsid w:val="4C9DFDC3"/>
    <w:rsid w:val="4D85438D"/>
    <w:rsid w:val="4F0F44B4"/>
    <w:rsid w:val="4FD32760"/>
    <w:rsid w:val="50E0456C"/>
    <w:rsid w:val="50F1EB3B"/>
    <w:rsid w:val="53600C6C"/>
    <w:rsid w:val="54EE8243"/>
    <w:rsid w:val="557BD4B8"/>
    <w:rsid w:val="57137031"/>
    <w:rsid w:val="575DA69C"/>
    <w:rsid w:val="5870F73C"/>
    <w:rsid w:val="599F4AE7"/>
    <w:rsid w:val="5A8373C2"/>
    <w:rsid w:val="5AA121F6"/>
    <w:rsid w:val="5D014D2F"/>
    <w:rsid w:val="5D86E69D"/>
    <w:rsid w:val="5FE50DE4"/>
    <w:rsid w:val="6111C3CD"/>
    <w:rsid w:val="648D2C8E"/>
    <w:rsid w:val="6515E031"/>
    <w:rsid w:val="65BC9824"/>
    <w:rsid w:val="66B1B092"/>
    <w:rsid w:val="68AB090A"/>
    <w:rsid w:val="6A7848F0"/>
    <w:rsid w:val="6AEE131E"/>
    <w:rsid w:val="6DD8725C"/>
    <w:rsid w:val="7032072B"/>
    <w:rsid w:val="7089C1DD"/>
    <w:rsid w:val="70B53B13"/>
    <w:rsid w:val="71F9106C"/>
    <w:rsid w:val="729B65EB"/>
    <w:rsid w:val="72F8D4D6"/>
    <w:rsid w:val="733577CE"/>
    <w:rsid w:val="7352A3C2"/>
    <w:rsid w:val="73ACE36C"/>
    <w:rsid w:val="7494A537"/>
    <w:rsid w:val="76B79630"/>
    <w:rsid w:val="786E1BD4"/>
    <w:rsid w:val="791ADF06"/>
    <w:rsid w:val="79492D90"/>
    <w:rsid w:val="7B1A7F62"/>
    <w:rsid w:val="7CF1F866"/>
    <w:rsid w:val="7FD4C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82EA266F-245C-4423-9820-165EC2B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AA3"/>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5D2AA3"/>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Revision">
    <w:name w:val="Revision"/>
    <w:hidden/>
    <w:uiPriority w:val="99"/>
    <w:semiHidden/>
    <w:rsid w:val="00CA301F"/>
    <w:pPr>
      <w:widowControl/>
      <w:autoSpaceDE/>
      <w:autoSpaceDN/>
    </w:pPr>
    <w:rPr>
      <w:rFonts w:ascii="Arial" w:eastAsia="Arial" w:hAnsi="Arial" w:cs="Arial"/>
    </w:rPr>
  </w:style>
  <w:style w:type="paragraph" w:styleId="Header">
    <w:name w:val="header"/>
    <w:basedOn w:val="Normal"/>
    <w:link w:val="HeaderChar"/>
    <w:uiPriority w:val="99"/>
    <w:semiHidden/>
    <w:unhideWhenUsed/>
    <w:rsid w:val="0061652F"/>
    <w:pPr>
      <w:tabs>
        <w:tab w:val="center" w:pos="4680"/>
        <w:tab w:val="right" w:pos="9360"/>
      </w:tabs>
      <w:spacing w:after="0"/>
    </w:pPr>
  </w:style>
  <w:style w:type="character" w:customStyle="1" w:styleId="HeaderChar">
    <w:name w:val="Header Char"/>
    <w:basedOn w:val="DefaultParagraphFont"/>
    <w:link w:val="Header"/>
    <w:uiPriority w:val="99"/>
    <w:semiHidden/>
    <w:rsid w:val="0061652F"/>
    <w:rPr>
      <w:rFonts w:ascii="Arial" w:eastAsia="Arial" w:hAnsi="Arial" w:cs="Arial"/>
    </w:rPr>
  </w:style>
  <w:style w:type="paragraph" w:styleId="Footer">
    <w:name w:val="footer"/>
    <w:basedOn w:val="Normal"/>
    <w:link w:val="FooterChar"/>
    <w:uiPriority w:val="99"/>
    <w:semiHidden/>
    <w:unhideWhenUsed/>
    <w:rsid w:val="0061652F"/>
    <w:pPr>
      <w:tabs>
        <w:tab w:val="center" w:pos="4680"/>
        <w:tab w:val="right" w:pos="9360"/>
      </w:tabs>
      <w:spacing w:after="0"/>
    </w:pPr>
  </w:style>
  <w:style w:type="character" w:customStyle="1" w:styleId="FooterChar">
    <w:name w:val="Footer Char"/>
    <w:basedOn w:val="DefaultParagraphFont"/>
    <w:link w:val="Footer"/>
    <w:uiPriority w:val="99"/>
    <w:semiHidden/>
    <w:rsid w:val="0061652F"/>
    <w:rPr>
      <w:rFonts w:ascii="Arial" w:eastAsia="Arial" w:hAnsi="Arial" w:cs="Arial"/>
    </w:rPr>
  </w:style>
  <w:style w:type="character" w:styleId="UnresolvedMention">
    <w:name w:val="Unresolved Mention"/>
    <w:basedOn w:val="DefaultParagraphFont"/>
    <w:uiPriority w:val="99"/>
    <w:semiHidden/>
    <w:unhideWhenUsed/>
    <w:rsid w:val="007A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kb.iu.edu/d/atyy" TargetMode="External"/><Relationship Id="rId3" Type="http://schemas.openxmlformats.org/officeDocument/2006/relationships/customXml" Target="../customXml/item3.xml"/><Relationship Id="rId21" Type="http://schemas.openxmlformats.org/officeDocument/2006/relationships/hyperlink" Target="http://policies.iu.edu/policies/categories/information-it/it/IT-02.s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kb.iu.edu/d/bbt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b.iu.edu/d/beec" TargetMode="External"/><Relationship Id="rId20" Type="http://schemas.openxmlformats.org/officeDocument/2006/relationships/hyperlink" Target="https://informationsecurity.iu.edu/policies/it1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kb.iu.edu/d/bgp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mailto:uiso@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37BD8-2357-4178-A21D-D8C10C3C1510}">
  <ds:schemaRefs>
    <ds:schemaRef ds:uri="http://schemas.openxmlformats.org/officeDocument/2006/bibliography"/>
  </ds:schemaRefs>
</ds:datastoreItem>
</file>

<file path=customXml/itemProps2.xml><?xml version="1.0" encoding="utf-8"?>
<ds:datastoreItem xmlns:ds="http://schemas.openxmlformats.org/officeDocument/2006/customXml" ds:itemID="{387ABE7B-CAAB-4121-8559-43678443D5A1}">
  <ds:schemaRefs>
    <ds:schemaRef ds:uri="http://schemas.microsoft.com/sharepoint/v3/contenttype/forms"/>
  </ds:schemaRefs>
</ds:datastoreItem>
</file>

<file path=customXml/itemProps3.xml><?xml version="1.0" encoding="utf-8"?>
<ds:datastoreItem xmlns:ds="http://schemas.openxmlformats.org/officeDocument/2006/customXml" ds:itemID="{52CA9030-CC7B-4BCF-AAF6-55DAF52B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D9135-07C2-4927-A15E-FA9EDF817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7198</Characters>
  <Application>Microsoft Office Word</Application>
  <DocSecurity>0</DocSecurity>
  <Lines>59</Lines>
  <Paragraphs>16</Paragraphs>
  <ScaleCrop>false</ScaleCrop>
  <Company>Indiana University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Jennifer U</dc:creator>
  <cp:keywords/>
  <cp:lastModifiedBy>Cosens, Eric D</cp:lastModifiedBy>
  <cp:revision>23</cp:revision>
  <dcterms:created xsi:type="dcterms:W3CDTF">2023-04-25T13:20:00Z</dcterms:created>
  <dcterms:modified xsi:type="dcterms:W3CDTF">2023-04-28T13:27:00Z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2023-04-25T13:20:08Z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6da426bd-20e7-42ea-be26-2747d3beee3b</vt:lpwstr>
  </property>
  <property fmtid="{D5CDD505-2E9C-101B-9397-08002B2CF9AE}" pid="12" name="MSIP_Label_414b3c7e-3bfa-45f1-b28d-09d7fca8a9b7_ContentBits">
    <vt:lpwstr>0</vt:lpwstr>
  </property>
</Properties>
</file>