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5FC37F64"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BE0CA3">
        <w:rPr>
          <w:b/>
          <w:sz w:val="32"/>
        </w:rPr>
        <w:t>Awareness and Training (AT)</w:t>
      </w:r>
      <w:r w:rsidR="00CA3E1A">
        <w:rPr>
          <w:b/>
          <w:sz w:val="32"/>
        </w:rPr>
        <w:t xml:space="preserve"> </w:t>
      </w:r>
      <w:r w:rsidR="008F3B83">
        <w:rPr>
          <w:b/>
          <w:sz w:val="32"/>
        </w:rPr>
        <w:t>Standard</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35791DB0">
                <wp:extent cx="5838825" cy="2867025"/>
                <wp:effectExtent l="0" t="0" r="9525"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86702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4AA298F3" w:rsidR="00BD7C5F" w:rsidRPr="002D6C1A" w:rsidRDefault="00265DA2" w:rsidP="00BD7C5F">
                            <w:pPr>
                              <w:pStyle w:val="BodyText"/>
                              <w:spacing w:before="11"/>
                              <w:ind w:left="160"/>
                              <w:rPr>
                                <w:i/>
                              </w:rPr>
                            </w:pPr>
                            <w:r>
                              <w:rPr>
                                <w:i/>
                              </w:rPr>
                              <w:t>4</w:t>
                            </w:r>
                            <w:r w:rsidR="00BD7C5F">
                              <w:rPr>
                                <w:i/>
                              </w:rPr>
                              <w:t>/</w:t>
                            </w:r>
                            <w:r>
                              <w:rPr>
                                <w:i/>
                              </w:rPr>
                              <w:t>7</w:t>
                            </w:r>
                            <w:r w:rsidR="00BD7C5F">
                              <w:rPr>
                                <w:i/>
                              </w:rPr>
                              <w:t>/2</w:t>
                            </w:r>
                            <w:r>
                              <w:rPr>
                                <w:i/>
                              </w:rPr>
                              <w:t>3</w:t>
                            </w:r>
                            <w:r w:rsidR="00BD7C5F">
                              <w:rPr>
                                <w:i/>
                              </w:rPr>
                              <w:t xml:space="preserve"> </w:t>
                            </w:r>
                            <w:r w:rsidR="00A15DCD">
                              <w:rPr>
                                <w:i/>
                              </w:rPr>
                              <w:t>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5213D87A" w:rsidR="002D6C1A" w:rsidRPr="002D6C1A" w:rsidRDefault="008F3B83" w:rsidP="002D6C1A">
                            <w:pPr>
                              <w:ind w:firstLine="160"/>
                              <w:rPr>
                                <w:rStyle w:val="Strong"/>
                                <w:b w:val="0"/>
                                <w:i/>
                              </w:rPr>
                            </w:pPr>
                            <w:r>
                              <w:rPr>
                                <w:rStyle w:val="Strong"/>
                                <w:b w:val="0"/>
                                <w:i/>
                                <w:iCs/>
                              </w:rPr>
                              <w:t xml:space="preserve">Office of the Vice President for Information </w:t>
                            </w:r>
                            <w:r w:rsidR="00550FFD">
                              <w:rPr>
                                <w:rStyle w:val="Strong"/>
                                <w:b w:val="0"/>
                                <w:i/>
                                <w:iCs/>
                              </w:rPr>
                              <w:t>T</w:t>
                            </w:r>
                            <w:r>
                              <w:rPr>
                                <w:rStyle w:val="Strong"/>
                                <w:b w:val="0"/>
                                <w:i/>
                                <w:iCs/>
                              </w:rPr>
                              <w:t>echnology and Chief Information Officer</w:t>
                            </w:r>
                          </w:p>
                          <w:p w14:paraId="611A2C8C" w14:textId="77777777" w:rsidR="00CA2B94" w:rsidRDefault="00487F37">
                            <w:pPr>
                              <w:spacing w:before="131"/>
                              <w:ind w:left="160"/>
                              <w:rPr>
                                <w:b/>
                              </w:rPr>
                            </w:pPr>
                            <w:r>
                              <w:rPr>
                                <w:b/>
                              </w:rPr>
                              <w:t>Policy Contact:</w:t>
                            </w:r>
                          </w:p>
                          <w:p w14:paraId="6042B114" w14:textId="1D609533" w:rsidR="00CA2B94" w:rsidRPr="002D6C1A" w:rsidRDefault="008F3B83" w:rsidP="00550FFD">
                            <w:pPr>
                              <w:ind w:firstLine="160"/>
                              <w:rPr>
                                <w:b/>
                              </w:rPr>
                            </w:pPr>
                            <w:r>
                              <w:rPr>
                                <w:rStyle w:val="Strong"/>
                                <w:b w:val="0"/>
                                <w:i/>
                                <w:iCs/>
                              </w:rPr>
                              <w:t>University Information Security Office</w:t>
                            </w:r>
                            <w:r w:rsidR="00550FFD">
                              <w:rPr>
                                <w:rStyle w:val="Strong"/>
                                <w:b w:val="0"/>
                                <w:i/>
                                <w:iCs/>
                              </w:rPr>
                              <w:t xml:space="preserve">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9.7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a7wEAAMIDAAAOAAAAZHJzL2Uyb0RvYy54bWysU9tu2zAMfR+wfxD0vjjJljYw4hRdmg4D&#10;ugvQ9QNkWbaFyaJGKbGzrx8lO+m2vg17EUiJPOQ5pDY3Q2fYUaHXYAu+mM05U1ZCpW1T8Kdv92/W&#10;nPkgbCUMWFXwk/L8Zvv61aZ3uVpCC6ZSyAjE+rx3BW9DcHmWedmqTvgZOGXpsQbsRCAXm6xC0RN6&#10;Z7LlfH6V9YCVQ5DKe7q9Gx/5NuHXtZLhS117FZgpOPUW0onpLOOZbTcib1C4VsupDfEPXXRCWyp6&#10;gboTQbAD6hdQnZYIHuowk9BlUNdaqsSB2Czmf7F5bIVTiQuJ491FJv//YOXn46P7iiwM72GgASYS&#10;3j2A/O6ZhV0rbKNuEaFvlaio8CJKlvXO51NqlNrnPoKU/SeoaMjiECABDTV2URXiyQidBnC6iK6G&#10;wCRdrtZv1+vlijNJb8v11fWcnFhD5Od0hz58UNCxaBQcaaoJXhwffBhDzyGxmgejq3ttTHKwKXcG&#10;2VHQBuyv96v9uwn9jzBjY7CFmDYixpvEM1IbSYahHJiuJhEi7RKqExFHGBeLPgIZLeBPznpaqoL7&#10;HweBijPz0ZJ4cQPPBp6N8mwIKym14IGz0dyFcVMPDnXTEvI4Hgu3JHCtE/XnLqZ2aVGSeNNSx038&#10;3U9Rz19v+wsAAP//AwBQSwMEFAAGAAgAAAAhAHKHOR7cAAAABQEAAA8AAABkcnMvZG93bnJldi54&#10;bWxMj81OwzAQhO9IfQdrK3GjThBBJMSpWn4uIA6k9O7GWztqvI5st03fHsMFLiuNZjTzbb2c7MBO&#10;6EPvSEC+yIAhdU71pAV8bV5vHoCFKEnJwREKuGCAZTO7qmWl3Jk+8dRGzVIJhUoKMDGOFeehM2hl&#10;WLgRKXl7562MSXrNlZfnVG4Hfptl99zKntKCkSM+GewO7dEKeN9entty3E7rl+yt35T6wxuthLie&#10;T6tHYBGn+BeGH/yEDk1i2rkjqcAGAemR+HuTV+ZlAWwn4K7IC+BNzf/TN98AAAD//wMAUEsBAi0A&#10;FAAGAAgAAAAhALaDOJL+AAAA4QEAABMAAAAAAAAAAAAAAAAAAAAAAFtDb250ZW50X1R5cGVzXS54&#10;bWxQSwECLQAUAAYACAAAACEAOP0h/9YAAACUAQAACwAAAAAAAAAAAAAAAAAvAQAAX3JlbHMvLnJl&#10;bHNQSwECLQAUAAYACAAAACEAjVKRGu8BAADCAwAADgAAAAAAAAAAAAAAAAAuAgAAZHJzL2Uyb0Rv&#10;Yy54bWxQSwECLQAUAAYACAAAACEAcoc5HtwAAAAFAQAADwAAAAAAAAAAAAAAAABJBAAAZHJzL2Rv&#10;d25yZXYueG1sUEsFBgAAAAAEAAQA8wAAAFIFA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4AA298F3" w:rsidR="00BD7C5F" w:rsidRPr="002D6C1A" w:rsidRDefault="00265DA2" w:rsidP="00BD7C5F">
                      <w:pPr>
                        <w:pStyle w:val="BodyText"/>
                        <w:spacing w:before="11"/>
                        <w:ind w:left="160"/>
                        <w:rPr>
                          <w:i/>
                        </w:rPr>
                      </w:pPr>
                      <w:r>
                        <w:rPr>
                          <w:i/>
                        </w:rPr>
                        <w:t>4</w:t>
                      </w:r>
                      <w:r w:rsidR="00BD7C5F">
                        <w:rPr>
                          <w:i/>
                        </w:rPr>
                        <w:t>/</w:t>
                      </w:r>
                      <w:r>
                        <w:rPr>
                          <w:i/>
                        </w:rPr>
                        <w:t>7</w:t>
                      </w:r>
                      <w:r w:rsidR="00BD7C5F">
                        <w:rPr>
                          <w:i/>
                        </w:rPr>
                        <w:t>/2</w:t>
                      </w:r>
                      <w:r>
                        <w:rPr>
                          <w:i/>
                        </w:rPr>
                        <w:t>3</w:t>
                      </w:r>
                      <w:r w:rsidR="00BD7C5F">
                        <w:rPr>
                          <w:i/>
                        </w:rPr>
                        <w:t xml:space="preserve"> </w:t>
                      </w:r>
                      <w:r w:rsidR="00A15DCD">
                        <w:rPr>
                          <w:i/>
                        </w:rPr>
                        <w:t>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5213D87A" w:rsidR="002D6C1A" w:rsidRPr="002D6C1A" w:rsidRDefault="008F3B83" w:rsidP="002D6C1A">
                      <w:pPr>
                        <w:ind w:firstLine="160"/>
                        <w:rPr>
                          <w:rStyle w:val="Strong"/>
                          <w:b w:val="0"/>
                          <w:i/>
                        </w:rPr>
                      </w:pPr>
                      <w:r>
                        <w:rPr>
                          <w:rStyle w:val="Strong"/>
                          <w:b w:val="0"/>
                          <w:i/>
                          <w:iCs/>
                        </w:rPr>
                        <w:t xml:space="preserve">Office of the Vice President for Information </w:t>
                      </w:r>
                      <w:r w:rsidR="00550FFD">
                        <w:rPr>
                          <w:rStyle w:val="Strong"/>
                          <w:b w:val="0"/>
                          <w:i/>
                          <w:iCs/>
                        </w:rPr>
                        <w:t>T</w:t>
                      </w:r>
                      <w:r>
                        <w:rPr>
                          <w:rStyle w:val="Strong"/>
                          <w:b w:val="0"/>
                          <w:i/>
                          <w:iCs/>
                        </w:rPr>
                        <w:t>echnology and Chief Information Officer</w:t>
                      </w:r>
                    </w:p>
                    <w:p w14:paraId="611A2C8C" w14:textId="77777777" w:rsidR="00CA2B94" w:rsidRDefault="00487F37">
                      <w:pPr>
                        <w:spacing w:before="131"/>
                        <w:ind w:left="160"/>
                        <w:rPr>
                          <w:b/>
                        </w:rPr>
                      </w:pPr>
                      <w:r>
                        <w:rPr>
                          <w:b/>
                        </w:rPr>
                        <w:t>Policy Contact:</w:t>
                      </w:r>
                    </w:p>
                    <w:p w14:paraId="6042B114" w14:textId="1D609533" w:rsidR="00CA2B94" w:rsidRPr="002D6C1A" w:rsidRDefault="008F3B83" w:rsidP="00550FFD">
                      <w:pPr>
                        <w:ind w:firstLine="160"/>
                        <w:rPr>
                          <w:b/>
                        </w:rPr>
                      </w:pPr>
                      <w:r>
                        <w:rPr>
                          <w:rStyle w:val="Strong"/>
                          <w:b w:val="0"/>
                          <w:i/>
                          <w:iCs/>
                        </w:rPr>
                        <w:t>University Information Security Office</w:t>
                      </w:r>
                      <w:r w:rsidR="00550FFD">
                        <w:rPr>
                          <w:rStyle w:val="Strong"/>
                          <w:b w:val="0"/>
                          <w:i/>
                          <w:iCs/>
                        </w:rPr>
                        <w:t xml:space="preserve">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06600E73" w14:textId="39BFFEC0" w:rsidR="003A1148" w:rsidRDefault="00ED0C65" w:rsidP="000579D9">
      <w:pPr>
        <w:pStyle w:val="Heading2"/>
        <w:spacing w:before="163"/>
        <w:rPr>
          <w:rStyle w:val="hotkey-layer"/>
        </w:rPr>
      </w:pPr>
      <w:r>
        <w:t>Scope</w:t>
      </w:r>
    </w:p>
    <w:p w14:paraId="3899B4FA" w14:textId="628BA2C0" w:rsidR="008B4995" w:rsidRDefault="008F3B83" w:rsidP="000579D9">
      <w:pPr>
        <w:ind w:left="115"/>
      </w:pPr>
      <w:r w:rsidRPr="008F3B83">
        <w:rPr>
          <w:rStyle w:val="hotkey-layer"/>
        </w:rPr>
        <w:t xml:space="preserve">This standard supports </w:t>
      </w:r>
      <w:hyperlink r:id="rId14" w:history="1">
        <w:r w:rsidRPr="00F7105F">
          <w:rPr>
            <w:rStyle w:val="Hyperlink"/>
          </w:rPr>
          <w:t xml:space="preserve">Policy IT-12 </w:t>
        </w:r>
        <w:r w:rsidR="00E71CB4" w:rsidRPr="00F7105F">
          <w:rPr>
            <w:rStyle w:val="Hyperlink"/>
          </w:rPr>
          <w:t xml:space="preserve">(Security of Information </w:t>
        </w:r>
        <w:r w:rsidR="00A208C6" w:rsidRPr="00F7105F">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5E1B74">
        <w:rPr>
          <w:rStyle w:val="hotkey-layer"/>
        </w:rPr>
        <w:t xml:space="preserve"> to</w:t>
      </w:r>
      <w:r w:rsidRPr="008F3B83">
        <w:rPr>
          <w:rStyle w:val="hotkey-layer"/>
        </w:rPr>
        <w:t xml:space="preserve"> all users of </w:t>
      </w:r>
      <w:r w:rsidR="005E1B74">
        <w:rPr>
          <w:rStyle w:val="hotkey-layer"/>
        </w:rPr>
        <w:t xml:space="preserve">those </w:t>
      </w:r>
      <w:r w:rsidRPr="008F3B83">
        <w:rPr>
          <w:rStyle w:val="hotkey-layer"/>
        </w:rPr>
        <w:t>resources</w:t>
      </w:r>
      <w:r w:rsidR="005E1B74">
        <w:rPr>
          <w:rStyle w:val="hotkey-layer"/>
        </w:rPr>
        <w:t xml:space="preserve"> regardless of affiliation.</w:t>
      </w:r>
    </w:p>
    <w:p w14:paraId="43B002BA" w14:textId="5D12773D" w:rsidR="00540F09" w:rsidRDefault="008F3B83" w:rsidP="000579D9">
      <w:pPr>
        <w:pStyle w:val="Heading2"/>
        <w:spacing w:before="163"/>
      </w:pPr>
      <w:r>
        <w:t>Objectives</w:t>
      </w:r>
    </w:p>
    <w:p w14:paraId="382FCBD0" w14:textId="4B0BACB7" w:rsidR="009B2B3D" w:rsidRPr="00D25182" w:rsidRDefault="009B2B3D" w:rsidP="000579D9">
      <w:pPr>
        <w:ind w:left="115"/>
        <w:rPr>
          <w:rStyle w:val="hotkey-layer"/>
        </w:rPr>
      </w:pPr>
      <w:r w:rsidRPr="00D25182">
        <w:t xml:space="preserve">The key objective of this </w:t>
      </w:r>
      <w:r w:rsidR="00F7105F">
        <w:t>s</w:t>
      </w:r>
      <w:r w:rsidRPr="00D25182">
        <w:t>tandard is to mitigate risk by ensuring that:</w:t>
      </w:r>
    </w:p>
    <w:p w14:paraId="7FD6214F" w14:textId="22C8258A" w:rsidR="009B2B3D" w:rsidRPr="00D25182" w:rsidRDefault="009B2B3D" w:rsidP="00AB6D22">
      <w:pPr>
        <w:pStyle w:val="ListParagraph"/>
        <w:widowControl/>
        <w:numPr>
          <w:ilvl w:val="0"/>
          <w:numId w:val="4"/>
        </w:numPr>
        <w:autoSpaceDE/>
        <w:autoSpaceDN/>
        <w:spacing w:line="259" w:lineRule="auto"/>
        <w:ind w:right="0"/>
        <w:contextualSpacing/>
        <w:jc w:val="left"/>
        <w:rPr>
          <w:rFonts w:eastAsiaTheme="minorEastAsia"/>
          <w:color w:val="000000" w:themeColor="text1"/>
        </w:rPr>
      </w:pPr>
      <w:r w:rsidRPr="00D25182">
        <w:rPr>
          <w:color w:val="000000" w:themeColor="text1"/>
        </w:rPr>
        <w:t>O</w:t>
      </w:r>
      <w:r w:rsidRPr="00D25182">
        <w:rPr>
          <w:color w:val="000000" w:themeColor="text1"/>
        </w:rPr>
        <w:t>ngoing security awareness training</w:t>
      </w:r>
      <w:r w:rsidRPr="00D25182">
        <w:rPr>
          <w:color w:val="000000" w:themeColor="text1"/>
        </w:rPr>
        <w:t xml:space="preserve"> is provided to those who manage institutional data</w:t>
      </w:r>
      <w:r w:rsidR="00247286">
        <w:rPr>
          <w:color w:val="000000" w:themeColor="text1"/>
        </w:rPr>
        <w:t>,</w:t>
      </w:r>
      <w:r w:rsidRPr="00D25182">
        <w:rPr>
          <w:color w:val="000000" w:themeColor="text1"/>
        </w:rPr>
        <w:t xml:space="preserve"> including an awareness of the security risks and how to comply with applicable laws, regulations, policies, standards, and </w:t>
      </w:r>
      <w:r w:rsidR="009652B7" w:rsidRPr="00D25182">
        <w:rPr>
          <w:color w:val="000000" w:themeColor="text1"/>
        </w:rPr>
        <w:t>procedures</w:t>
      </w:r>
      <w:r w:rsidR="009652B7">
        <w:rPr>
          <w:color w:val="000000" w:themeColor="text1"/>
        </w:rPr>
        <w:t>.</w:t>
      </w:r>
      <w:r w:rsidRPr="00D25182">
        <w:rPr>
          <w:color w:val="000000" w:themeColor="text1"/>
        </w:rPr>
        <w:t xml:space="preserve"> </w:t>
      </w:r>
    </w:p>
    <w:p w14:paraId="0D4BB74C" w14:textId="30A9B449" w:rsidR="00B83F2B" w:rsidRPr="00B83F2B" w:rsidRDefault="009B2B3D" w:rsidP="00AB6D22">
      <w:pPr>
        <w:pStyle w:val="ListParagraph"/>
        <w:widowControl/>
        <w:numPr>
          <w:ilvl w:val="0"/>
          <w:numId w:val="4"/>
        </w:numPr>
        <w:autoSpaceDE/>
        <w:autoSpaceDN/>
        <w:spacing w:line="259" w:lineRule="auto"/>
        <w:ind w:right="0"/>
        <w:contextualSpacing/>
        <w:jc w:val="left"/>
      </w:pPr>
      <w:r w:rsidRPr="00251D4D">
        <w:rPr>
          <w:color w:val="000000" w:themeColor="text1"/>
        </w:rPr>
        <w:t>Employees understand their responsibilities in protecting the university’s information and are adequately trained to carry out their assigned information security-related duties and responsibilities</w:t>
      </w:r>
      <w:r w:rsidR="00234BA1">
        <w:rPr>
          <w:color w:val="000000" w:themeColor="text1"/>
        </w:rPr>
        <w:t>; and</w:t>
      </w:r>
    </w:p>
    <w:p w14:paraId="35EE98CB" w14:textId="1607DB87" w:rsidR="30908AA8" w:rsidRPr="000579D9" w:rsidRDefault="00B83F2B" w:rsidP="00AB6D22">
      <w:pPr>
        <w:pStyle w:val="ListParagraph"/>
        <w:widowControl/>
        <w:numPr>
          <w:ilvl w:val="0"/>
          <w:numId w:val="4"/>
        </w:numPr>
        <w:spacing w:before="163" w:line="259" w:lineRule="auto"/>
        <w:ind w:right="0"/>
        <w:contextualSpacing/>
        <w:jc w:val="left"/>
        <w:rPr>
          <w:color w:val="000000" w:themeColor="text1"/>
        </w:rPr>
      </w:pPr>
      <w:r w:rsidRPr="30908AA8">
        <w:rPr>
          <w:color w:val="000000" w:themeColor="text1"/>
        </w:rPr>
        <w:t>A</w:t>
      </w:r>
      <w:r w:rsidR="009B2B3D" w:rsidRPr="30908AA8">
        <w:rPr>
          <w:color w:val="000000" w:themeColor="text1"/>
        </w:rPr>
        <w:t xml:space="preserve"> system and/or process is in place to track training requirement</w:t>
      </w:r>
      <w:r w:rsidR="00AA67C4">
        <w:rPr>
          <w:color w:val="000000" w:themeColor="text1"/>
        </w:rPr>
        <w:t>s</w:t>
      </w:r>
      <w:r w:rsidR="000D4A3F">
        <w:rPr>
          <w:color w:val="000000" w:themeColor="text1"/>
        </w:rPr>
        <w:t>.</w:t>
      </w:r>
    </w:p>
    <w:p w14:paraId="5C7B7794" w14:textId="7B1F775F" w:rsidR="30908AA8" w:rsidRPr="005261D8" w:rsidRDefault="47303810" w:rsidP="00AC6CE3">
      <w:pPr>
        <w:ind w:left="115"/>
        <w:rPr>
          <w:rFonts w:eastAsia="Times New Roman"/>
        </w:rPr>
      </w:pPr>
      <w:r w:rsidRPr="005261D8">
        <w:rPr>
          <w:rFonts w:eastAsia="Times New Roman"/>
        </w:rPr>
        <w:t>The university’s information security awareness program aims to deliver information about risks and security practices so that IU employees understand how to protect the confidentiality, integrity, and availability of systems and data. The purpose of the training is to inform employees about known threats, procedures for reporting a security incident, the types of data IU collects, how that data is classified, and what their data handling responsibilities are as employees of the university.</w:t>
      </w:r>
    </w:p>
    <w:p w14:paraId="1F3E4722" w14:textId="028DE413" w:rsidR="47303810" w:rsidRPr="005261D8" w:rsidRDefault="47303810" w:rsidP="30908AA8">
      <w:pPr>
        <w:spacing w:beforeAutospacing="1" w:afterAutospacing="1"/>
        <w:ind w:left="115"/>
        <w:rPr>
          <w:rFonts w:eastAsia="Times New Roman"/>
        </w:rPr>
      </w:pPr>
      <w:r w:rsidRPr="005261D8">
        <w:rPr>
          <w:rFonts w:eastAsia="Times New Roman"/>
        </w:rPr>
        <w:t>IU community members are responsible for:</w:t>
      </w:r>
    </w:p>
    <w:p w14:paraId="25BF034E" w14:textId="187365A0" w:rsidR="47303810" w:rsidRPr="005261D8" w:rsidRDefault="47303810" w:rsidP="30908AA8">
      <w:pPr>
        <w:pStyle w:val="ListParagraph"/>
        <w:widowControl/>
        <w:numPr>
          <w:ilvl w:val="0"/>
          <w:numId w:val="4"/>
        </w:numPr>
        <w:spacing w:beforeAutospacing="1" w:afterAutospacing="1"/>
        <w:ind w:right="0"/>
        <w:contextualSpacing/>
        <w:jc w:val="left"/>
        <w:rPr>
          <w:rFonts w:eastAsiaTheme="minorEastAsia"/>
        </w:rPr>
      </w:pPr>
      <w:r w:rsidRPr="005261D8">
        <w:rPr>
          <w:rFonts w:eastAsia="Times New Roman"/>
        </w:rPr>
        <w:t>Completing assigned information security awareness course(s</w:t>
      </w:r>
      <w:proofErr w:type="gramStart"/>
      <w:r w:rsidRPr="005261D8">
        <w:rPr>
          <w:rFonts w:eastAsia="Times New Roman"/>
        </w:rPr>
        <w:t>);</w:t>
      </w:r>
      <w:proofErr w:type="gramEnd"/>
    </w:p>
    <w:p w14:paraId="295EBA4B" w14:textId="1E0E71DD" w:rsidR="47303810" w:rsidRPr="005261D8" w:rsidRDefault="47303810" w:rsidP="30908AA8">
      <w:pPr>
        <w:pStyle w:val="ListParagraph"/>
        <w:widowControl/>
        <w:numPr>
          <w:ilvl w:val="0"/>
          <w:numId w:val="4"/>
        </w:numPr>
        <w:spacing w:beforeAutospacing="1" w:afterAutospacing="1"/>
        <w:ind w:right="0"/>
        <w:contextualSpacing/>
        <w:jc w:val="left"/>
        <w:rPr>
          <w:rFonts w:eastAsiaTheme="minorEastAsia"/>
        </w:rPr>
      </w:pPr>
      <w:r w:rsidRPr="005261D8">
        <w:rPr>
          <w:rFonts w:eastAsia="Times New Roman"/>
        </w:rPr>
        <w:t xml:space="preserve">Following safe computing practices as outlined in the </w:t>
      </w:r>
      <w:hyperlink r:id="rId15" w:history="1">
        <w:r w:rsidRPr="005261D8">
          <w:rPr>
            <w:rFonts w:eastAsia="Times New Roman"/>
          </w:rPr>
          <w:t>Acceptable Use Agreement</w:t>
        </w:r>
      </w:hyperlink>
      <w:r w:rsidRPr="005261D8">
        <w:rPr>
          <w:rFonts w:eastAsia="Times New Roman"/>
        </w:rPr>
        <w:t>;</w:t>
      </w:r>
    </w:p>
    <w:p w14:paraId="586497EE" w14:textId="36DA268C" w:rsidR="47303810" w:rsidRPr="005261D8" w:rsidRDefault="47303810" w:rsidP="30908AA8">
      <w:pPr>
        <w:pStyle w:val="ListParagraph"/>
        <w:widowControl/>
        <w:numPr>
          <w:ilvl w:val="0"/>
          <w:numId w:val="4"/>
        </w:numPr>
        <w:spacing w:beforeAutospacing="1" w:afterAutospacing="1"/>
        <w:ind w:right="0"/>
        <w:contextualSpacing/>
        <w:jc w:val="left"/>
        <w:rPr>
          <w:rFonts w:eastAsiaTheme="minorEastAsia"/>
        </w:rPr>
      </w:pPr>
      <w:r w:rsidRPr="005261D8">
        <w:rPr>
          <w:rFonts w:eastAsia="Times New Roman"/>
        </w:rPr>
        <w:t>Reviewing</w:t>
      </w:r>
      <w:r w:rsidR="00D837F4" w:rsidRPr="005261D8">
        <w:rPr>
          <w:rFonts w:eastAsia="Times New Roman"/>
        </w:rPr>
        <w:t xml:space="preserve"> </w:t>
      </w:r>
      <w:hyperlink r:id="rId16" w:history="1">
        <w:r w:rsidR="00D837F4" w:rsidRPr="00D837F4">
          <w:rPr>
            <w:rStyle w:val="Hyperlink"/>
            <w:rFonts w:eastAsia="Times New Roman"/>
          </w:rPr>
          <w:t>university information security policies</w:t>
        </w:r>
      </w:hyperlink>
      <w:r w:rsidR="00D837F4" w:rsidRPr="005261D8">
        <w:rPr>
          <w:rFonts w:eastAsia="Times New Roman"/>
        </w:rPr>
        <w:t>;</w:t>
      </w:r>
      <w:r w:rsidRPr="005261D8">
        <w:rPr>
          <w:rFonts w:eastAsia="Times New Roman"/>
        </w:rPr>
        <w:t xml:space="preserve"> and</w:t>
      </w:r>
    </w:p>
    <w:p w14:paraId="0C1A730C" w14:textId="53A66494" w:rsidR="30908AA8" w:rsidRPr="005261D8" w:rsidRDefault="47303810" w:rsidP="000579D9">
      <w:pPr>
        <w:pStyle w:val="ListParagraph"/>
        <w:widowControl/>
        <w:numPr>
          <w:ilvl w:val="0"/>
          <w:numId w:val="4"/>
        </w:numPr>
        <w:spacing w:beforeAutospacing="1" w:after="0" w:afterAutospacing="1"/>
        <w:ind w:right="0"/>
        <w:contextualSpacing/>
        <w:jc w:val="left"/>
        <w:rPr>
          <w:rFonts w:eastAsiaTheme="minorEastAsia"/>
        </w:rPr>
      </w:pPr>
      <w:r w:rsidRPr="005261D8">
        <w:rPr>
          <w:rFonts w:eastAsia="Times New Roman"/>
        </w:rPr>
        <w:t>Completing additional security and data compliance training related to their job.</w:t>
      </w:r>
    </w:p>
    <w:p w14:paraId="29009079" w14:textId="1AA92E35" w:rsidR="36C35534" w:rsidRPr="008937CA" w:rsidRDefault="008F3B83" w:rsidP="008937CA">
      <w:pPr>
        <w:pStyle w:val="Heading2"/>
        <w:spacing w:before="163"/>
      </w:pPr>
      <w:r>
        <w:t>Standard</w:t>
      </w:r>
    </w:p>
    <w:p w14:paraId="1C57B742" w14:textId="77DD4723" w:rsidR="00044EF9" w:rsidRDefault="00044EF9" w:rsidP="00044EF9">
      <w:pPr>
        <w:ind w:left="115"/>
        <w:outlineLvl w:val="2"/>
      </w:pPr>
      <w:r w:rsidRPr="00D25182">
        <w:t xml:space="preserve">The following tables detail baseline security controls for awareness and training that are to be applied to a particular information technology resource based on its </w:t>
      </w:r>
      <w:hyperlink r:id="rId17" w:history="1">
        <w:r w:rsidRPr="00D25182">
          <w:rPr>
            <w:rStyle w:val="Hyperlink"/>
          </w:rPr>
          <w:t>security categorization</w:t>
        </w:r>
      </w:hyperlink>
      <w:r w:rsidRPr="00D25182">
        <w:t xml:space="preserve">. </w:t>
      </w:r>
      <w:r w:rsidR="0082130C">
        <w:t>Select controls</w:t>
      </w:r>
      <w:r w:rsidRPr="00D25182">
        <w:t xml:space="preserve"> as applicable. For example, all </w:t>
      </w:r>
      <w:r w:rsidRPr="00D25182">
        <w:lastRenderedPageBreak/>
        <w:t xml:space="preserve">controls may not apply to every system component or technology, or </w:t>
      </w:r>
      <w:r w:rsidR="002D3689">
        <w:t xml:space="preserve">to </w:t>
      </w:r>
      <w:r w:rsidRPr="00D25182">
        <w:t>situations governed by specific regulations</w:t>
      </w:r>
      <w:r w:rsidR="00A54EE4">
        <w:t>.</w:t>
      </w:r>
    </w:p>
    <w:p w14:paraId="5C26563D" w14:textId="04FF6564" w:rsidR="00044EF9" w:rsidRDefault="00044EF9" w:rsidP="00044EF9">
      <w:pPr>
        <w:ind w:left="115"/>
        <w:outlineLvl w:val="2"/>
      </w:pPr>
    </w:p>
    <w:tbl>
      <w:tblPr>
        <w:tblStyle w:val="TableGrid"/>
        <w:tblW w:w="9330" w:type="dxa"/>
        <w:tblCellMar>
          <w:left w:w="0" w:type="dxa"/>
          <w:right w:w="0" w:type="dxa"/>
        </w:tblCellMar>
        <w:tblLook w:val="04A0" w:firstRow="1" w:lastRow="0" w:firstColumn="1" w:lastColumn="0" w:noHBand="0" w:noVBand="1"/>
      </w:tblPr>
      <w:tblGrid>
        <w:gridCol w:w="3135"/>
        <w:gridCol w:w="2055"/>
        <w:gridCol w:w="2100"/>
        <w:gridCol w:w="2040"/>
      </w:tblGrid>
      <w:tr w:rsidR="00DC5D0B" w:rsidRPr="00995E7E" w14:paraId="304ACABD" w14:textId="77777777" w:rsidTr="6BC7CCBF">
        <w:trPr>
          <w:trHeight w:val="300"/>
        </w:trPr>
        <w:tc>
          <w:tcPr>
            <w:tcW w:w="3135" w:type="dxa"/>
            <w:shd w:val="clear" w:color="auto" w:fill="D9D9D9" w:themeFill="background1" w:themeFillShade="D9"/>
            <w:hideMark/>
          </w:tcPr>
          <w:p w14:paraId="64237DD4" w14:textId="6AE0886A" w:rsidR="00DC5D0B" w:rsidRPr="00995E7E" w:rsidRDefault="000432E6" w:rsidP="000432E6">
            <w:pPr>
              <w:textAlignment w:val="baseline"/>
              <w:rPr>
                <w:rFonts w:eastAsia="Times New Roman"/>
              </w:rPr>
            </w:pPr>
            <w:r>
              <w:rPr>
                <w:rFonts w:eastAsia="Times New Roman"/>
                <w:b/>
                <w:bCs/>
              </w:rPr>
              <w:t>Control:</w:t>
            </w:r>
            <w:r w:rsidR="00DC5D0B" w:rsidRPr="00995E7E">
              <w:rPr>
                <w:rFonts w:eastAsia="Times New Roman"/>
                <w:color w:val="000000"/>
              </w:rPr>
              <w:t>  </w:t>
            </w:r>
          </w:p>
        </w:tc>
        <w:tc>
          <w:tcPr>
            <w:tcW w:w="6195" w:type="dxa"/>
            <w:gridSpan w:val="3"/>
            <w:hideMark/>
          </w:tcPr>
          <w:p w14:paraId="409F09E1" w14:textId="2EA21352" w:rsidR="00DC5D0B" w:rsidRPr="00995E7E" w:rsidRDefault="002E77A3" w:rsidP="000432E6">
            <w:pPr>
              <w:textAlignment w:val="baseline"/>
              <w:rPr>
                <w:rFonts w:eastAsia="Times New Roman"/>
              </w:rPr>
            </w:pPr>
            <w:r w:rsidRPr="002E77A3">
              <w:rPr>
                <w:rFonts w:eastAsia="Times New Roman"/>
                <w:b/>
                <w:bCs/>
                <w:color w:val="000000"/>
              </w:rPr>
              <w:t>Security Awareness Training</w:t>
            </w:r>
          </w:p>
        </w:tc>
      </w:tr>
      <w:tr w:rsidR="00F67FBF" w:rsidRPr="00995E7E" w14:paraId="45B9C08C" w14:textId="74575065" w:rsidTr="6BC7CCBF">
        <w:trPr>
          <w:trHeight w:val="300"/>
        </w:trPr>
        <w:tc>
          <w:tcPr>
            <w:tcW w:w="0" w:type="auto"/>
            <w:shd w:val="clear" w:color="auto" w:fill="D9D9D9" w:themeFill="background1" w:themeFillShade="D9"/>
            <w:vAlign w:val="center"/>
            <w:hideMark/>
          </w:tcPr>
          <w:p w14:paraId="405091DF" w14:textId="5BABE020" w:rsidR="00F67FBF" w:rsidRPr="00881ABE" w:rsidRDefault="00F67FBF" w:rsidP="005E1C8F">
            <w:pPr>
              <w:rPr>
                <w:rFonts w:eastAsia="Times New Roman"/>
                <w:b/>
                <w:bCs/>
              </w:rPr>
            </w:pPr>
            <w:r>
              <w:rPr>
                <w:rFonts w:eastAsia="Times New Roman"/>
                <w:b/>
                <w:bCs/>
              </w:rPr>
              <w:t>Required for:</w:t>
            </w:r>
          </w:p>
        </w:tc>
        <w:tc>
          <w:tcPr>
            <w:tcW w:w="2055" w:type="dxa"/>
            <w:shd w:val="clear" w:color="auto" w:fill="FF0000"/>
            <w:hideMark/>
          </w:tcPr>
          <w:p w14:paraId="6DF8F05A" w14:textId="77777777" w:rsidR="00F67FBF" w:rsidRPr="00995E7E" w:rsidRDefault="00F67FBF" w:rsidP="005E1C8F">
            <w:pPr>
              <w:textAlignment w:val="baseline"/>
              <w:rPr>
                <w:rFonts w:eastAsia="Times New Roman"/>
              </w:rPr>
            </w:pPr>
            <w:r w:rsidRPr="00995E7E">
              <w:rPr>
                <w:rFonts w:eastAsia="Times New Roman"/>
                <w:b/>
                <w:bCs/>
                <w:color w:val="000000"/>
              </w:rPr>
              <w:t>High</w:t>
            </w:r>
            <w:r w:rsidRPr="00995E7E">
              <w:rPr>
                <w:rFonts w:eastAsia="Times New Roman"/>
                <w:color w:val="000000"/>
              </w:rPr>
              <w:t>  </w:t>
            </w:r>
          </w:p>
        </w:tc>
        <w:tc>
          <w:tcPr>
            <w:tcW w:w="2100" w:type="dxa"/>
            <w:hideMark/>
          </w:tcPr>
          <w:p w14:paraId="02298C75" w14:textId="6F085985" w:rsidR="00F67FBF" w:rsidRPr="00550FFD" w:rsidRDefault="00F67FBF" w:rsidP="00550FFD">
            <w:pPr>
              <w:ind w:firstLine="720"/>
              <w:textAlignment w:val="baseline"/>
              <w:rPr>
                <w:rFonts w:eastAsia="Times New Roman"/>
              </w:rPr>
            </w:pPr>
          </w:p>
        </w:tc>
        <w:tc>
          <w:tcPr>
            <w:tcW w:w="2040" w:type="dxa"/>
          </w:tcPr>
          <w:p w14:paraId="54B41CB7" w14:textId="77777777" w:rsidR="00F67FBF" w:rsidRPr="00995E7E" w:rsidRDefault="00F67FBF" w:rsidP="005E1C8F">
            <w:pPr>
              <w:textAlignment w:val="baseline"/>
              <w:rPr>
                <w:rFonts w:eastAsia="Times New Roman"/>
                <w:b/>
                <w:bCs/>
                <w:color w:val="000000"/>
              </w:rPr>
            </w:pPr>
          </w:p>
        </w:tc>
      </w:tr>
      <w:tr w:rsidR="00DC5D0B" w:rsidRPr="00995E7E" w14:paraId="5D923690" w14:textId="77777777" w:rsidTr="6BC7CCBF">
        <w:trPr>
          <w:trHeight w:val="300"/>
        </w:trPr>
        <w:tc>
          <w:tcPr>
            <w:tcW w:w="3135" w:type="dxa"/>
            <w:shd w:val="clear" w:color="auto" w:fill="D9D9D9" w:themeFill="background1" w:themeFillShade="D9"/>
            <w:hideMark/>
          </w:tcPr>
          <w:p w14:paraId="5C2A752B" w14:textId="08908943" w:rsidR="00DC5D0B" w:rsidRPr="00995E7E" w:rsidRDefault="00DC5D0B" w:rsidP="005E1C8F">
            <w:pPr>
              <w:textAlignment w:val="baseline"/>
              <w:rPr>
                <w:rFonts w:eastAsia="Times New Roman"/>
              </w:rPr>
            </w:pPr>
            <w:r w:rsidRPr="00995E7E">
              <w:rPr>
                <w:rFonts w:eastAsia="Times New Roman"/>
                <w:b/>
                <w:bCs/>
                <w:color w:val="000000"/>
              </w:rPr>
              <w:t>IU Implementation</w:t>
            </w:r>
            <w:r w:rsidRPr="00995E7E">
              <w:rPr>
                <w:rFonts w:eastAsia="Times New Roman"/>
                <w:color w:val="000000"/>
              </w:rPr>
              <w:t>  </w:t>
            </w:r>
          </w:p>
        </w:tc>
        <w:tc>
          <w:tcPr>
            <w:tcW w:w="6195" w:type="dxa"/>
            <w:gridSpan w:val="3"/>
            <w:hideMark/>
          </w:tcPr>
          <w:p w14:paraId="7665686E" w14:textId="012443FA" w:rsidR="004870AD" w:rsidRDefault="00DC5D0B" w:rsidP="002E4B46">
            <w:pPr>
              <w:spacing w:before="160" w:after="160"/>
              <w:rPr>
                <w:rFonts w:eastAsia="Times New Roman"/>
              </w:rPr>
            </w:pPr>
            <w:r w:rsidRPr="00995E7E">
              <w:rPr>
                <w:rFonts w:eastAsia="Times New Roman"/>
              </w:rPr>
              <w:t>Provide security awareness training to employees who manage institutional data and access IU’s enterprise systems to ensure they understand their responsibilities to safeguard the data they manage</w:t>
            </w:r>
            <w:r w:rsidR="00F954E9">
              <w:rPr>
                <w:rFonts w:eastAsia="Times New Roman"/>
              </w:rPr>
              <w:t>, how to safeguard that data,</w:t>
            </w:r>
            <w:r w:rsidRPr="00995E7E">
              <w:rPr>
                <w:rFonts w:eastAsia="Times New Roman"/>
              </w:rPr>
              <w:t xml:space="preserve"> what data poses risk to the university, and how to report an incident if unauthorized access does occur.</w:t>
            </w:r>
          </w:p>
          <w:p w14:paraId="3CFD1A98" w14:textId="6ECE5AF5" w:rsidR="004870AD" w:rsidRPr="00995E7E" w:rsidRDefault="7A2D74F6" w:rsidP="002E4B46">
            <w:pPr>
              <w:rPr>
                <w:rFonts w:eastAsia="Times New Roman"/>
              </w:rPr>
            </w:pPr>
            <w:r w:rsidRPr="6FCFA88D">
              <w:rPr>
                <w:rFonts w:eastAsia="Times New Roman"/>
              </w:rPr>
              <w:t>Those responsible for the training must review the content</w:t>
            </w:r>
            <w:r w:rsidR="3C731C51" w:rsidRPr="6FCFA88D">
              <w:rPr>
                <w:rFonts w:eastAsia="Times New Roman"/>
              </w:rPr>
              <w:t xml:space="preserve"> annually </w:t>
            </w:r>
            <w:r w:rsidRPr="6FCFA88D">
              <w:rPr>
                <w:rFonts w:eastAsia="Times New Roman"/>
              </w:rPr>
              <w:t>to ensure it is adequately maintained and addresses the following:</w:t>
            </w:r>
          </w:p>
          <w:p w14:paraId="6E213A70" w14:textId="70E6D6AD" w:rsidR="00DC5D0B" w:rsidRPr="00BC66FF" w:rsidRDefault="3D935DB9" w:rsidP="002E4B46">
            <w:pPr>
              <w:pStyle w:val="ListParagraph"/>
              <w:widowControl/>
              <w:numPr>
                <w:ilvl w:val="0"/>
                <w:numId w:val="4"/>
              </w:numPr>
              <w:autoSpaceDE/>
              <w:autoSpaceDN/>
              <w:spacing w:before="160" w:after="160" w:line="259" w:lineRule="auto"/>
              <w:ind w:right="0"/>
              <w:contextualSpacing/>
              <w:jc w:val="left"/>
              <w:rPr>
                <w:rFonts w:eastAsia="Times New Roman"/>
              </w:rPr>
            </w:pPr>
            <w:r w:rsidRPr="00BC66FF">
              <w:rPr>
                <w:rFonts w:eastAsia="Times New Roman"/>
              </w:rPr>
              <w:t>E</w:t>
            </w:r>
            <w:r w:rsidR="00DC5D0B" w:rsidRPr="00BC66FF">
              <w:rPr>
                <w:rFonts w:eastAsia="Times New Roman"/>
              </w:rPr>
              <w:t>xecutive management’s commitment to information security</w:t>
            </w:r>
          </w:p>
          <w:p w14:paraId="0BCBBFD8" w14:textId="5825B64E" w:rsidR="00DC5D0B" w:rsidRPr="00BC66FF" w:rsidRDefault="3D935DB9" w:rsidP="00BC66FF">
            <w:pPr>
              <w:pStyle w:val="ListParagraph"/>
              <w:widowControl/>
              <w:numPr>
                <w:ilvl w:val="0"/>
                <w:numId w:val="4"/>
              </w:numPr>
              <w:autoSpaceDE/>
              <w:autoSpaceDN/>
              <w:spacing w:after="160" w:line="259" w:lineRule="auto"/>
              <w:ind w:right="0"/>
              <w:contextualSpacing/>
              <w:jc w:val="left"/>
              <w:rPr>
                <w:rFonts w:eastAsia="Times New Roman"/>
              </w:rPr>
            </w:pPr>
            <w:r w:rsidRPr="00BC66FF">
              <w:rPr>
                <w:rFonts w:eastAsia="Times New Roman"/>
              </w:rPr>
              <w:t>G</w:t>
            </w:r>
            <w:r w:rsidR="00DC5D0B" w:rsidRPr="00BC66FF">
              <w:rPr>
                <w:rFonts w:eastAsia="Times New Roman"/>
              </w:rPr>
              <w:t xml:space="preserve">eneral responsibilities for securing and protecting the </w:t>
            </w:r>
            <w:r w:rsidRPr="00BC66FF">
              <w:rPr>
                <w:rFonts w:eastAsia="Times New Roman"/>
              </w:rPr>
              <w:t>u</w:t>
            </w:r>
            <w:r w:rsidR="00DC5D0B" w:rsidRPr="00BC66FF">
              <w:rPr>
                <w:rFonts w:eastAsia="Times New Roman"/>
              </w:rPr>
              <w:t xml:space="preserve">niversity’s information </w:t>
            </w:r>
          </w:p>
          <w:p w14:paraId="5AF6941D" w14:textId="39CFC373" w:rsidR="00BA10B1" w:rsidRPr="00BC3824" w:rsidRDefault="3D935DB9" w:rsidP="00200829">
            <w:pPr>
              <w:pStyle w:val="ListParagraph"/>
              <w:widowControl/>
              <w:numPr>
                <w:ilvl w:val="0"/>
                <w:numId w:val="4"/>
              </w:numPr>
              <w:autoSpaceDE/>
              <w:autoSpaceDN/>
              <w:spacing w:before="160" w:after="160" w:line="259" w:lineRule="auto"/>
              <w:ind w:right="0"/>
              <w:contextualSpacing/>
              <w:jc w:val="left"/>
              <w:rPr>
                <w:rFonts w:eastAsia="Times New Roman"/>
                <w:color w:val="333333"/>
              </w:rPr>
            </w:pPr>
            <w:r w:rsidRPr="00BC66FF">
              <w:rPr>
                <w:rFonts w:eastAsia="Times New Roman"/>
              </w:rPr>
              <w:t>B</w:t>
            </w:r>
            <w:r w:rsidR="00DC5D0B" w:rsidRPr="00BC66FF">
              <w:rPr>
                <w:rFonts w:eastAsia="Times New Roman"/>
              </w:rPr>
              <w:t>asic information security procedures (e.g., information security incident reporting);</w:t>
            </w:r>
            <w:r w:rsidR="310B1644" w:rsidRPr="00BC66FF">
              <w:rPr>
                <w:rFonts w:eastAsia="Times New Roman"/>
              </w:rPr>
              <w:t xml:space="preserve"> see</w:t>
            </w:r>
            <w:r w:rsidR="00DC5D0B" w:rsidRPr="00BC66FF">
              <w:rPr>
                <w:rFonts w:eastAsia="Times New Roman"/>
              </w:rPr>
              <w:t xml:space="preserve"> </w:t>
            </w:r>
            <w:hyperlink r:id="rId18">
              <w:r w:rsidR="00DC5D0B" w:rsidRPr="49758983">
                <w:rPr>
                  <w:rStyle w:val="Hyperlink"/>
                  <w:rFonts w:eastAsia="Times New Roman"/>
                </w:rPr>
                <w:t>ISPP-26</w:t>
              </w:r>
            </w:hyperlink>
            <w:r w:rsidR="310B1644" w:rsidRPr="49758983">
              <w:rPr>
                <w:rFonts w:eastAsia="Times New Roman"/>
                <w:color w:val="333333"/>
              </w:rPr>
              <w:t>.</w:t>
            </w:r>
          </w:p>
          <w:p w14:paraId="7211B127" w14:textId="1C37B65D" w:rsidR="00BA10B1" w:rsidRPr="00BA10B1" w:rsidRDefault="3D935DB9" w:rsidP="00200829">
            <w:pPr>
              <w:pStyle w:val="ListParagraph"/>
              <w:widowControl/>
              <w:numPr>
                <w:ilvl w:val="0"/>
                <w:numId w:val="4"/>
              </w:numPr>
              <w:autoSpaceDE/>
              <w:autoSpaceDN/>
              <w:spacing w:before="160" w:after="160" w:line="259" w:lineRule="auto"/>
              <w:ind w:right="0"/>
              <w:contextualSpacing/>
              <w:jc w:val="left"/>
              <w:rPr>
                <w:rFonts w:eastAsia="Times New Roman"/>
                <w:color w:val="333333"/>
              </w:rPr>
            </w:pPr>
            <w:r w:rsidRPr="00BC66FF">
              <w:rPr>
                <w:rFonts w:eastAsia="Times New Roman"/>
              </w:rPr>
              <w:t>B</w:t>
            </w:r>
            <w:r w:rsidR="00DC5D0B" w:rsidRPr="00BC66FF">
              <w:rPr>
                <w:rFonts w:eastAsia="Times New Roman"/>
              </w:rPr>
              <w:t xml:space="preserve">asic information for baseline controls (e.g., password security, malware, </w:t>
            </w:r>
            <w:r w:rsidR="5AC63A2C" w:rsidRPr="00BC66FF">
              <w:rPr>
                <w:rFonts w:eastAsia="Times New Roman"/>
              </w:rPr>
              <w:t>m</w:t>
            </w:r>
            <w:r w:rsidR="00DC5D0B" w:rsidRPr="00BC66FF">
              <w:rPr>
                <w:rFonts w:eastAsia="Times New Roman"/>
              </w:rPr>
              <w:t>ultifactor authentication);</w:t>
            </w:r>
            <w:r w:rsidR="310B1644" w:rsidRPr="00BC66FF">
              <w:rPr>
                <w:rFonts w:eastAsia="Times New Roman"/>
              </w:rPr>
              <w:t xml:space="preserve"> </w:t>
            </w:r>
            <w:r w:rsidR="310B1644" w:rsidRPr="00BC66FF">
              <w:t>see</w:t>
            </w:r>
            <w:r w:rsidR="00DC5D0B" w:rsidRPr="49758983">
              <w:rPr>
                <w:rFonts w:eastAsia="Times New Roman"/>
                <w:color w:val="333333"/>
              </w:rPr>
              <w:t xml:space="preserve"> </w:t>
            </w:r>
            <w:hyperlink r:id="rId19">
              <w:r w:rsidR="00DC5D0B" w:rsidRPr="49758983">
                <w:rPr>
                  <w:rStyle w:val="Hyperlink"/>
                  <w:rFonts w:eastAsia="Times New Roman"/>
                </w:rPr>
                <w:t>IT-12</w:t>
              </w:r>
            </w:hyperlink>
            <w:r w:rsidR="310B1644">
              <w:t>.</w:t>
            </w:r>
          </w:p>
          <w:p w14:paraId="5300F4CE" w14:textId="7D5F3E7F" w:rsidR="00A42C98" w:rsidRPr="00BC3824" w:rsidRDefault="3D935DB9" w:rsidP="00200829">
            <w:pPr>
              <w:pStyle w:val="ListParagraph"/>
              <w:widowControl/>
              <w:numPr>
                <w:ilvl w:val="0"/>
                <w:numId w:val="4"/>
              </w:numPr>
              <w:autoSpaceDE/>
              <w:autoSpaceDN/>
              <w:spacing w:before="160" w:after="160" w:line="259" w:lineRule="auto"/>
              <w:ind w:right="0"/>
              <w:contextualSpacing/>
              <w:jc w:val="left"/>
              <w:rPr>
                <w:rFonts w:eastAsia="Times New Roman"/>
                <w:color w:val="333333"/>
              </w:rPr>
            </w:pPr>
            <w:r w:rsidRPr="00BC66FF">
              <w:rPr>
                <w:rFonts w:eastAsia="Times New Roman"/>
              </w:rPr>
              <w:t>S</w:t>
            </w:r>
            <w:r w:rsidR="00DC5D0B" w:rsidRPr="00BC66FF">
              <w:rPr>
                <w:rFonts w:eastAsia="Times New Roman"/>
              </w:rPr>
              <w:t>ecure use of mobile devices and security requirements for working remote</w:t>
            </w:r>
            <w:r w:rsidR="0FA42D0B" w:rsidRPr="00BC66FF">
              <w:rPr>
                <w:rFonts w:eastAsia="Times New Roman"/>
              </w:rPr>
              <w:t>ly</w:t>
            </w:r>
            <w:r w:rsidR="00DC5D0B" w:rsidRPr="00BC66FF">
              <w:rPr>
                <w:rFonts w:eastAsia="Times New Roman"/>
              </w:rPr>
              <w:t xml:space="preserve"> (e.g.,</w:t>
            </w:r>
            <w:r w:rsidR="5AC63A2C" w:rsidRPr="00BC66FF">
              <w:rPr>
                <w:rFonts w:eastAsia="Times New Roman"/>
              </w:rPr>
              <w:t xml:space="preserve"> </w:t>
            </w:r>
            <w:r w:rsidR="00DC5D0B" w:rsidRPr="00BC66FF">
              <w:rPr>
                <w:rFonts w:eastAsia="Times New Roman"/>
              </w:rPr>
              <w:t>IU</w:t>
            </w:r>
            <w:r w:rsidR="5AC63A2C" w:rsidRPr="00BC66FF">
              <w:rPr>
                <w:rFonts w:eastAsia="Times New Roman"/>
              </w:rPr>
              <w:t>-</w:t>
            </w:r>
            <w:proofErr w:type="gramStart"/>
            <w:r w:rsidR="00DC5D0B" w:rsidRPr="00BC66FF">
              <w:rPr>
                <w:rFonts w:eastAsia="Times New Roman"/>
              </w:rPr>
              <w:t>issued</w:t>
            </w:r>
            <w:proofErr w:type="gramEnd"/>
            <w:r w:rsidR="00DC5D0B" w:rsidRPr="00BC66FF">
              <w:rPr>
                <w:rFonts w:eastAsia="Times New Roman"/>
              </w:rPr>
              <w:t xml:space="preserve"> and </w:t>
            </w:r>
            <w:r w:rsidR="2F7277F1" w:rsidRPr="00BC66FF">
              <w:rPr>
                <w:rFonts w:eastAsia="Times New Roman"/>
              </w:rPr>
              <w:t>IU-</w:t>
            </w:r>
            <w:r w:rsidR="00DC5D0B" w:rsidRPr="00BC66FF">
              <w:rPr>
                <w:rFonts w:eastAsia="Times New Roman"/>
              </w:rPr>
              <w:t>managed device</w:t>
            </w:r>
            <w:r w:rsidR="0FA42D0B" w:rsidRPr="00BC66FF">
              <w:rPr>
                <w:rFonts w:eastAsia="Times New Roman"/>
              </w:rPr>
              <w:t>s</w:t>
            </w:r>
            <w:r w:rsidR="00DC5D0B" w:rsidRPr="00BC66FF">
              <w:rPr>
                <w:rFonts w:eastAsia="Times New Roman"/>
              </w:rPr>
              <w:t>, VPN)</w:t>
            </w:r>
            <w:r w:rsidR="0FA42D0B" w:rsidRPr="00BC66FF">
              <w:rPr>
                <w:rFonts w:eastAsia="Times New Roman"/>
              </w:rPr>
              <w:t>; see</w:t>
            </w:r>
            <w:r w:rsidR="00DC5D0B" w:rsidRPr="00BC66FF">
              <w:rPr>
                <w:rFonts w:eastAsia="Times New Roman"/>
              </w:rPr>
              <w:t xml:space="preserve"> </w:t>
            </w:r>
            <w:hyperlink r:id="rId20">
              <w:r w:rsidR="00DC5D0B" w:rsidRPr="49758983">
                <w:rPr>
                  <w:rStyle w:val="Hyperlink"/>
                  <w:rFonts w:eastAsia="Times New Roman"/>
                </w:rPr>
                <w:t>IT-12.1</w:t>
              </w:r>
            </w:hyperlink>
            <w:r w:rsidR="0FA42D0B" w:rsidRPr="49758983">
              <w:rPr>
                <w:rFonts w:eastAsia="Times New Roman"/>
                <w:color w:val="333333"/>
              </w:rPr>
              <w:t>.</w:t>
            </w:r>
          </w:p>
          <w:p w14:paraId="7E1D61BF" w14:textId="394993A0" w:rsidR="00A42C98" w:rsidRPr="00A42C98" w:rsidRDefault="3D935DB9" w:rsidP="00200829">
            <w:pPr>
              <w:pStyle w:val="ListParagraph"/>
              <w:widowControl/>
              <w:numPr>
                <w:ilvl w:val="0"/>
                <w:numId w:val="4"/>
              </w:numPr>
              <w:autoSpaceDE/>
              <w:autoSpaceDN/>
              <w:spacing w:before="160" w:after="160" w:line="259" w:lineRule="auto"/>
              <w:ind w:right="0"/>
              <w:contextualSpacing/>
              <w:jc w:val="left"/>
              <w:rPr>
                <w:rStyle w:val="Hyperlink"/>
                <w:rFonts w:eastAsia="Times New Roman"/>
              </w:rPr>
            </w:pPr>
            <w:r w:rsidRPr="00BC66FF">
              <w:rPr>
                <w:rFonts w:eastAsia="Times New Roman"/>
              </w:rPr>
              <w:t>P</w:t>
            </w:r>
            <w:r w:rsidR="00DC5D0B" w:rsidRPr="00BC66FF">
              <w:rPr>
                <w:rFonts w:eastAsia="Times New Roman"/>
              </w:rPr>
              <w:t>rocedures for releasing data to third parties;</w:t>
            </w:r>
            <w:r w:rsidR="0FA42D0B" w:rsidRPr="00BC66FF">
              <w:rPr>
                <w:rFonts w:eastAsia="Times New Roman"/>
              </w:rPr>
              <w:t xml:space="preserve"> </w:t>
            </w:r>
            <w:r w:rsidR="0FA42D0B" w:rsidRPr="00BC66FF">
              <w:t>see</w:t>
            </w:r>
            <w:r w:rsidR="00DC5D0B" w:rsidRPr="00BC66FF">
              <w:rPr>
                <w:rFonts w:eastAsia="Times New Roman"/>
              </w:rPr>
              <w:t xml:space="preserve"> </w:t>
            </w:r>
            <w:hyperlink r:id="rId21">
              <w:r w:rsidR="00DC5D0B" w:rsidRPr="49758983">
                <w:rPr>
                  <w:rStyle w:val="Hyperlink"/>
                  <w:rFonts w:eastAsia="Times New Roman"/>
                </w:rPr>
                <w:t>DM-02</w:t>
              </w:r>
            </w:hyperlink>
            <w:r w:rsidR="0FA42D0B" w:rsidRPr="49758983">
              <w:rPr>
                <w:rFonts w:eastAsia="Times New Roman"/>
                <w:color w:val="333333"/>
              </w:rPr>
              <w:t>.</w:t>
            </w:r>
          </w:p>
          <w:p w14:paraId="1DDA5F99" w14:textId="69357BA2" w:rsidR="00DC5D0B" w:rsidRPr="00995E7E" w:rsidRDefault="3D935DB9" w:rsidP="00200829">
            <w:pPr>
              <w:pStyle w:val="ListParagraph"/>
              <w:widowControl/>
              <w:numPr>
                <w:ilvl w:val="0"/>
                <w:numId w:val="4"/>
              </w:numPr>
              <w:autoSpaceDE/>
              <w:autoSpaceDN/>
              <w:spacing w:before="160" w:after="160" w:line="259" w:lineRule="auto"/>
              <w:ind w:right="0"/>
              <w:contextualSpacing/>
              <w:jc w:val="left"/>
              <w:rPr>
                <w:rFonts w:eastAsia="Times New Roman"/>
                <w:color w:val="0000FF"/>
              </w:rPr>
            </w:pPr>
            <w:r w:rsidRPr="00BC66FF">
              <w:rPr>
                <w:rFonts w:eastAsia="Times New Roman"/>
              </w:rPr>
              <w:t>C</w:t>
            </w:r>
            <w:r w:rsidR="00DC5D0B" w:rsidRPr="00BC66FF">
              <w:rPr>
                <w:rFonts w:eastAsia="Times New Roman"/>
              </w:rPr>
              <w:t>ontacts for additional information</w:t>
            </w:r>
          </w:p>
        </w:tc>
      </w:tr>
      <w:tr w:rsidR="00DC5D0B" w:rsidRPr="00995E7E" w14:paraId="15AB83D2" w14:textId="77777777" w:rsidTr="6BC7CCBF">
        <w:trPr>
          <w:trHeight w:val="300"/>
        </w:trPr>
        <w:tc>
          <w:tcPr>
            <w:tcW w:w="3135" w:type="dxa"/>
            <w:shd w:val="clear" w:color="auto" w:fill="D9D9D9" w:themeFill="background1" w:themeFillShade="D9"/>
            <w:hideMark/>
          </w:tcPr>
          <w:p w14:paraId="4D44252D" w14:textId="43D4D7DC" w:rsidR="00DC5D0B" w:rsidRPr="00995E7E" w:rsidRDefault="00DC5D0B" w:rsidP="005E1C8F">
            <w:pPr>
              <w:textAlignment w:val="baseline"/>
              <w:rPr>
                <w:rFonts w:eastAsia="Times New Roman"/>
              </w:rPr>
            </w:pPr>
            <w:r w:rsidRPr="00995E7E">
              <w:rPr>
                <w:rFonts w:eastAsia="Times New Roman"/>
                <w:b/>
                <w:bCs/>
                <w:color w:val="000000"/>
              </w:rPr>
              <w:t>Notes</w:t>
            </w:r>
            <w:r w:rsidRPr="00995E7E">
              <w:rPr>
                <w:rFonts w:eastAsia="Times New Roman"/>
                <w:color w:val="000000"/>
              </w:rPr>
              <w:t>  </w:t>
            </w:r>
          </w:p>
        </w:tc>
        <w:tc>
          <w:tcPr>
            <w:tcW w:w="6195" w:type="dxa"/>
            <w:gridSpan w:val="3"/>
            <w:hideMark/>
          </w:tcPr>
          <w:p w14:paraId="4A531AA5" w14:textId="43C2C8E5" w:rsidR="00DC5D0B" w:rsidRPr="00995E7E" w:rsidRDefault="00DC5D0B" w:rsidP="0046139A">
            <w:pPr>
              <w:spacing w:before="160" w:after="160"/>
              <w:rPr>
                <w:rFonts w:eastAsia="Times New Roman"/>
              </w:rPr>
            </w:pPr>
            <w:r w:rsidRPr="00995E7E">
              <w:rPr>
                <w:rFonts w:eastAsia="Times New Roman"/>
              </w:rPr>
              <w:t>Required</w:t>
            </w:r>
            <w:r w:rsidR="003444AE">
              <w:rPr>
                <w:rFonts w:eastAsia="Times New Roman"/>
              </w:rPr>
              <w:t>:</w:t>
            </w:r>
          </w:p>
          <w:p w14:paraId="713209F9" w14:textId="77777777" w:rsidR="00DC5D0B" w:rsidRPr="00995E7E" w:rsidRDefault="00000000" w:rsidP="0046139A">
            <w:pPr>
              <w:pStyle w:val="ListParagraph"/>
              <w:widowControl/>
              <w:numPr>
                <w:ilvl w:val="0"/>
                <w:numId w:val="56"/>
              </w:numPr>
              <w:autoSpaceDE/>
              <w:autoSpaceDN/>
              <w:spacing w:before="160" w:after="160" w:line="259" w:lineRule="auto"/>
              <w:ind w:right="0"/>
              <w:contextualSpacing/>
              <w:jc w:val="left"/>
            </w:pPr>
            <w:hyperlink r:id="rId22">
              <w:r w:rsidR="00DC5D0B" w:rsidRPr="6BC7CCBF">
                <w:rPr>
                  <w:rStyle w:val="Hyperlink"/>
                  <w:rFonts w:eastAsia="Times New Roman"/>
                </w:rPr>
                <w:t>Acceptable Use Agreement</w:t>
              </w:r>
            </w:hyperlink>
            <w:r w:rsidR="00DC5D0B" w:rsidRPr="6BC7CCBF">
              <w:rPr>
                <w:rStyle w:val="Hyperlink"/>
                <w:rFonts w:eastAsia="Times New Roman"/>
              </w:rPr>
              <w:t xml:space="preserve"> (</w:t>
            </w:r>
            <w:bookmarkStart w:id="0" w:name="_Int_Vc4ng9Dy"/>
            <w:r w:rsidR="00DC5D0B" w:rsidRPr="6BC7CCBF">
              <w:rPr>
                <w:rStyle w:val="Hyperlink"/>
                <w:rFonts w:eastAsia="Times New Roman"/>
              </w:rPr>
              <w:t>all</w:t>
            </w:r>
            <w:bookmarkEnd w:id="0"/>
            <w:r w:rsidR="00DC5D0B" w:rsidRPr="6BC7CCBF">
              <w:rPr>
                <w:rStyle w:val="Hyperlink"/>
                <w:rFonts w:eastAsia="Times New Roman"/>
              </w:rPr>
              <w:t xml:space="preserve"> users)</w:t>
            </w:r>
          </w:p>
          <w:p w14:paraId="27B59416" w14:textId="77777777" w:rsidR="00DC5D0B" w:rsidRPr="00995E7E" w:rsidRDefault="00000000" w:rsidP="0046139A">
            <w:pPr>
              <w:pStyle w:val="ListParagraph"/>
              <w:widowControl/>
              <w:numPr>
                <w:ilvl w:val="0"/>
                <w:numId w:val="56"/>
              </w:numPr>
              <w:autoSpaceDE/>
              <w:autoSpaceDN/>
              <w:spacing w:before="160" w:after="160" w:line="259" w:lineRule="auto"/>
              <w:ind w:right="0"/>
              <w:contextualSpacing/>
              <w:jc w:val="left"/>
              <w:rPr>
                <w:rFonts w:eastAsia="Times New Roman"/>
              </w:rPr>
            </w:pPr>
            <w:hyperlink r:id="rId23">
              <w:r w:rsidR="00DC5D0B" w:rsidRPr="00995E7E">
                <w:rPr>
                  <w:rStyle w:val="Hyperlink"/>
                  <w:rFonts w:eastAsia="Times New Roman"/>
                </w:rPr>
                <w:t>Data Protection and Privacy Tutorial</w:t>
              </w:r>
            </w:hyperlink>
          </w:p>
          <w:p w14:paraId="67F79EC4" w14:textId="4DF8B828" w:rsidR="007333C6" w:rsidRDefault="00DC5D0B" w:rsidP="0046139A">
            <w:pPr>
              <w:spacing w:before="160" w:after="160"/>
              <w:rPr>
                <w:rFonts w:eastAsia="Times New Roman"/>
              </w:rPr>
            </w:pPr>
            <w:r w:rsidRPr="00995E7E">
              <w:rPr>
                <w:rFonts w:eastAsia="Times New Roman"/>
              </w:rPr>
              <w:t>For more</w:t>
            </w:r>
            <w:r w:rsidR="00D73FB4">
              <w:rPr>
                <w:rFonts w:eastAsia="Times New Roman"/>
              </w:rPr>
              <w:t>,</w:t>
            </w:r>
            <w:r w:rsidRPr="00995E7E">
              <w:rPr>
                <w:rFonts w:eastAsia="Times New Roman"/>
              </w:rPr>
              <w:t xml:space="preserve"> see </w:t>
            </w:r>
            <w:hyperlink r:id="rId24" w:history="1">
              <w:r w:rsidRPr="00995E7E">
                <w:rPr>
                  <w:rStyle w:val="Hyperlink"/>
                  <w:rFonts w:eastAsia="Times New Roman"/>
                </w:rPr>
                <w:t>https://datamanagement.iu.edu/training/index.html</w:t>
              </w:r>
            </w:hyperlink>
            <w:r w:rsidR="003444AE">
              <w:rPr>
                <w:rFonts w:eastAsia="Times New Roman"/>
              </w:rPr>
              <w:t>.</w:t>
            </w:r>
          </w:p>
          <w:p w14:paraId="7D3AE399" w14:textId="44FFD379" w:rsidR="00DC5D0B" w:rsidRPr="00995E7E" w:rsidRDefault="00DC5D0B" w:rsidP="0046139A">
            <w:pPr>
              <w:spacing w:before="160" w:after="160"/>
              <w:rPr>
                <w:rFonts w:eastAsia="Times New Roman"/>
              </w:rPr>
            </w:pPr>
            <w:r w:rsidRPr="00995E7E">
              <w:rPr>
                <w:rFonts w:eastAsia="Times New Roman"/>
              </w:rPr>
              <w:t>Optional</w:t>
            </w:r>
            <w:r w:rsidR="003444AE">
              <w:rPr>
                <w:rFonts w:eastAsia="Times New Roman"/>
              </w:rPr>
              <w:t>:</w:t>
            </w:r>
          </w:p>
          <w:p w14:paraId="573A6F93" w14:textId="77777777" w:rsidR="00DC5D0B" w:rsidRPr="00995E7E" w:rsidRDefault="00DC5D0B" w:rsidP="0046139A">
            <w:pPr>
              <w:pStyle w:val="ListParagraph"/>
              <w:widowControl/>
              <w:numPr>
                <w:ilvl w:val="0"/>
                <w:numId w:val="55"/>
              </w:numPr>
              <w:autoSpaceDE/>
              <w:autoSpaceDN/>
              <w:spacing w:before="160" w:after="160" w:line="259" w:lineRule="auto"/>
              <w:ind w:right="0"/>
              <w:contextualSpacing/>
              <w:jc w:val="left"/>
            </w:pPr>
            <w:r w:rsidRPr="00BC66FF">
              <w:rPr>
                <w:rFonts w:eastAsia="Times New Roman"/>
              </w:rPr>
              <w:t>IU's</w:t>
            </w:r>
            <w:r w:rsidRPr="00995E7E">
              <w:rPr>
                <w:rFonts w:eastAsia="Times New Roman"/>
                <w:color w:val="45382B"/>
              </w:rPr>
              <w:t xml:space="preserve"> </w:t>
            </w:r>
            <w:hyperlink r:id="rId25">
              <w:r w:rsidRPr="00995E7E">
                <w:rPr>
                  <w:rStyle w:val="Hyperlink"/>
                  <w:rFonts w:eastAsia="Times New Roman"/>
                </w:rPr>
                <w:t>guide to online safety and security</w:t>
              </w:r>
            </w:hyperlink>
          </w:p>
          <w:p w14:paraId="77D73224" w14:textId="77777777" w:rsidR="00DC5D0B" w:rsidRPr="00995E7E" w:rsidRDefault="00000000" w:rsidP="0046139A">
            <w:pPr>
              <w:pStyle w:val="ListParagraph"/>
              <w:widowControl/>
              <w:numPr>
                <w:ilvl w:val="0"/>
                <w:numId w:val="55"/>
              </w:numPr>
              <w:autoSpaceDE/>
              <w:autoSpaceDN/>
              <w:spacing w:before="160" w:after="160" w:line="259" w:lineRule="auto"/>
              <w:ind w:right="0"/>
              <w:contextualSpacing/>
              <w:jc w:val="left"/>
              <w:rPr>
                <w:rFonts w:eastAsia="Times New Roman"/>
              </w:rPr>
            </w:pPr>
            <w:hyperlink r:id="rId26">
              <w:r w:rsidR="00DC5D0B" w:rsidRPr="00995E7E">
                <w:rPr>
                  <w:rStyle w:val="Hyperlink"/>
                  <w:rFonts w:eastAsia="Times New Roman"/>
                </w:rPr>
                <w:t>IT Training Security training opportunities</w:t>
              </w:r>
            </w:hyperlink>
          </w:p>
        </w:tc>
      </w:tr>
      <w:tr w:rsidR="00DC5D0B" w:rsidRPr="00995E7E" w14:paraId="26C02CEB" w14:textId="77777777" w:rsidTr="6BC7CCBF">
        <w:trPr>
          <w:trHeight w:val="300"/>
        </w:trPr>
        <w:tc>
          <w:tcPr>
            <w:tcW w:w="3135" w:type="dxa"/>
            <w:shd w:val="clear" w:color="auto" w:fill="D9D9D9" w:themeFill="background1" w:themeFillShade="D9"/>
            <w:hideMark/>
          </w:tcPr>
          <w:p w14:paraId="6FECC2C3" w14:textId="77777777" w:rsidR="00DC5D0B" w:rsidRPr="00995E7E" w:rsidRDefault="00DC5D0B" w:rsidP="005E1C8F">
            <w:pPr>
              <w:textAlignment w:val="baseline"/>
              <w:rPr>
                <w:rFonts w:eastAsia="Times New Roman"/>
              </w:rPr>
            </w:pPr>
            <w:r w:rsidRPr="00995E7E">
              <w:rPr>
                <w:rFonts w:eastAsia="Times New Roman"/>
                <w:b/>
                <w:bCs/>
                <w:color w:val="000000"/>
              </w:rPr>
              <w:t>NIST Cross Reference</w:t>
            </w:r>
            <w:r w:rsidRPr="00995E7E">
              <w:rPr>
                <w:rFonts w:eastAsia="Times New Roman"/>
                <w:color w:val="000000"/>
              </w:rPr>
              <w:t>  </w:t>
            </w:r>
          </w:p>
        </w:tc>
        <w:tc>
          <w:tcPr>
            <w:tcW w:w="6195" w:type="dxa"/>
            <w:gridSpan w:val="3"/>
            <w:hideMark/>
          </w:tcPr>
          <w:p w14:paraId="68F8AADF" w14:textId="77777777" w:rsidR="00DC5D0B" w:rsidRPr="00995E7E" w:rsidRDefault="00DC5D0B" w:rsidP="005E1C8F">
            <w:pPr>
              <w:rPr>
                <w:rFonts w:eastAsia="Times New Roman"/>
              </w:rPr>
            </w:pPr>
            <w:r w:rsidRPr="00995E7E">
              <w:rPr>
                <w:rFonts w:eastAsia="Times New Roman"/>
              </w:rPr>
              <w:t>AT-2</w:t>
            </w:r>
          </w:p>
        </w:tc>
      </w:tr>
    </w:tbl>
    <w:p w14:paraId="3587E92C" w14:textId="6F66A9D3" w:rsidR="00DC5D0B" w:rsidRDefault="00DC5D0B" w:rsidP="00DC5D0B">
      <w:pPr>
        <w:rPr>
          <w:rFonts w:eastAsia="Times New Roman"/>
          <w:b/>
          <w:bCs/>
        </w:rPr>
      </w:pPr>
    </w:p>
    <w:p w14:paraId="508E05CD" w14:textId="738176F1" w:rsidR="0025473C" w:rsidRDefault="0025473C" w:rsidP="00DC5D0B">
      <w:pPr>
        <w:rPr>
          <w:rFonts w:eastAsia="Times New Roman"/>
          <w:b/>
          <w:bCs/>
        </w:rPr>
      </w:pPr>
    </w:p>
    <w:p w14:paraId="48BCE3DA" w14:textId="77777777" w:rsidR="0025473C" w:rsidRPr="00995E7E" w:rsidRDefault="0025473C" w:rsidP="00DC5D0B">
      <w:pPr>
        <w:rPr>
          <w:rFonts w:eastAsia="Times New Roman"/>
          <w:b/>
          <w:bCs/>
        </w:rPr>
      </w:pPr>
    </w:p>
    <w:tbl>
      <w:tblPr>
        <w:tblStyle w:val="TableGrid"/>
        <w:tblW w:w="9330" w:type="dxa"/>
        <w:tblCellMar>
          <w:left w:w="0" w:type="dxa"/>
          <w:right w:w="0" w:type="dxa"/>
        </w:tblCellMar>
        <w:tblLook w:val="04A0" w:firstRow="1" w:lastRow="0" w:firstColumn="1" w:lastColumn="0" w:noHBand="0" w:noVBand="1"/>
      </w:tblPr>
      <w:tblGrid>
        <w:gridCol w:w="3135"/>
        <w:gridCol w:w="2055"/>
        <w:gridCol w:w="2100"/>
        <w:gridCol w:w="2040"/>
      </w:tblGrid>
      <w:tr w:rsidR="00DC5D0B" w:rsidRPr="00995E7E" w14:paraId="6546FC1F" w14:textId="77777777" w:rsidTr="6BC7CCBF">
        <w:tc>
          <w:tcPr>
            <w:tcW w:w="3135" w:type="dxa"/>
            <w:shd w:val="clear" w:color="auto" w:fill="D9D9D9" w:themeFill="background1" w:themeFillShade="D9"/>
            <w:hideMark/>
          </w:tcPr>
          <w:p w14:paraId="3A09007F" w14:textId="4808EB22" w:rsidR="00DC5D0B" w:rsidRPr="00995E7E" w:rsidRDefault="00EE4802" w:rsidP="00D631AE">
            <w:pPr>
              <w:keepNext/>
              <w:keepLines/>
              <w:widowControl/>
              <w:textAlignment w:val="baseline"/>
              <w:rPr>
                <w:rFonts w:eastAsia="Times New Roman"/>
              </w:rPr>
            </w:pPr>
            <w:r>
              <w:rPr>
                <w:rFonts w:eastAsia="Times New Roman"/>
                <w:b/>
                <w:bCs/>
              </w:rPr>
              <w:lastRenderedPageBreak/>
              <w:t>Control:</w:t>
            </w:r>
            <w:r w:rsidR="00DC5D0B" w:rsidRPr="00995E7E">
              <w:rPr>
                <w:rFonts w:eastAsia="Times New Roman"/>
                <w:color w:val="000000"/>
              </w:rPr>
              <w:t>  </w:t>
            </w:r>
          </w:p>
        </w:tc>
        <w:tc>
          <w:tcPr>
            <w:tcW w:w="6195" w:type="dxa"/>
            <w:gridSpan w:val="3"/>
            <w:hideMark/>
          </w:tcPr>
          <w:p w14:paraId="0664D4DE" w14:textId="0B1B33FF" w:rsidR="00DC5D0B" w:rsidRPr="00995E7E" w:rsidRDefault="00EE4802" w:rsidP="00D631AE">
            <w:pPr>
              <w:keepNext/>
              <w:keepLines/>
              <w:widowControl/>
              <w:textAlignment w:val="baseline"/>
              <w:rPr>
                <w:rFonts w:eastAsia="Times New Roman"/>
              </w:rPr>
            </w:pPr>
            <w:r w:rsidRPr="00EE4802">
              <w:rPr>
                <w:rFonts w:eastAsia="Times New Roman"/>
                <w:b/>
                <w:bCs/>
                <w:color w:val="000000"/>
              </w:rPr>
              <w:t>Role-based Security Training</w:t>
            </w:r>
          </w:p>
        </w:tc>
      </w:tr>
      <w:tr w:rsidR="00F67FBF" w:rsidRPr="00995E7E" w14:paraId="2D442864" w14:textId="0256970E" w:rsidTr="6BC7CCBF">
        <w:tc>
          <w:tcPr>
            <w:tcW w:w="0" w:type="auto"/>
            <w:shd w:val="clear" w:color="auto" w:fill="D9D9D9" w:themeFill="background1" w:themeFillShade="D9"/>
            <w:vAlign w:val="center"/>
            <w:hideMark/>
          </w:tcPr>
          <w:p w14:paraId="6F43294B" w14:textId="76DC42DD" w:rsidR="00F67FBF" w:rsidRPr="00995E7E" w:rsidRDefault="00F67FBF" w:rsidP="00D631AE">
            <w:pPr>
              <w:keepNext/>
              <w:keepLines/>
              <w:widowControl/>
              <w:rPr>
                <w:rFonts w:eastAsia="Times New Roman"/>
              </w:rPr>
            </w:pPr>
            <w:r>
              <w:rPr>
                <w:rFonts w:eastAsia="Times New Roman"/>
                <w:b/>
                <w:bCs/>
              </w:rPr>
              <w:t>Required for</w:t>
            </w:r>
            <w:r w:rsidRPr="005B6376">
              <w:rPr>
                <w:rFonts w:eastAsia="Times New Roman"/>
                <w:b/>
                <w:bCs/>
              </w:rPr>
              <w:t>: </w:t>
            </w:r>
          </w:p>
        </w:tc>
        <w:tc>
          <w:tcPr>
            <w:tcW w:w="2055" w:type="dxa"/>
            <w:shd w:val="clear" w:color="auto" w:fill="FF0000"/>
            <w:hideMark/>
          </w:tcPr>
          <w:p w14:paraId="7E9421FF" w14:textId="77777777" w:rsidR="00F67FBF" w:rsidRPr="00995E7E" w:rsidRDefault="00F67FBF" w:rsidP="00D631AE">
            <w:pPr>
              <w:keepNext/>
              <w:keepLines/>
              <w:widowControl/>
              <w:textAlignment w:val="baseline"/>
              <w:rPr>
                <w:rFonts w:eastAsia="Times New Roman"/>
              </w:rPr>
            </w:pPr>
            <w:r w:rsidRPr="00995E7E">
              <w:rPr>
                <w:rFonts w:eastAsia="Times New Roman"/>
                <w:b/>
                <w:bCs/>
                <w:color w:val="000000"/>
              </w:rPr>
              <w:t>High</w:t>
            </w:r>
            <w:r w:rsidRPr="00995E7E">
              <w:rPr>
                <w:rFonts w:eastAsia="Times New Roman"/>
                <w:color w:val="000000"/>
              </w:rPr>
              <w:t>  </w:t>
            </w:r>
          </w:p>
        </w:tc>
        <w:tc>
          <w:tcPr>
            <w:tcW w:w="2100" w:type="dxa"/>
            <w:hideMark/>
          </w:tcPr>
          <w:p w14:paraId="13E9284E" w14:textId="65020FE9" w:rsidR="00F67FBF" w:rsidRPr="00995E7E" w:rsidRDefault="00F67FBF" w:rsidP="00D631AE">
            <w:pPr>
              <w:keepNext/>
              <w:keepLines/>
              <w:widowControl/>
              <w:textAlignment w:val="baseline"/>
              <w:rPr>
                <w:rFonts w:eastAsia="Times New Roman"/>
              </w:rPr>
            </w:pPr>
          </w:p>
        </w:tc>
        <w:tc>
          <w:tcPr>
            <w:tcW w:w="2040" w:type="dxa"/>
          </w:tcPr>
          <w:p w14:paraId="4EED9C2C" w14:textId="77777777" w:rsidR="00F67FBF" w:rsidRPr="00995E7E" w:rsidRDefault="00F67FBF" w:rsidP="00D631AE">
            <w:pPr>
              <w:keepNext/>
              <w:keepLines/>
              <w:widowControl/>
              <w:textAlignment w:val="baseline"/>
              <w:rPr>
                <w:rFonts w:eastAsia="Times New Roman"/>
                <w:b/>
                <w:bCs/>
                <w:color w:val="000000"/>
              </w:rPr>
            </w:pPr>
          </w:p>
        </w:tc>
      </w:tr>
      <w:tr w:rsidR="00DC5D0B" w:rsidRPr="00995E7E" w14:paraId="1AAA546B" w14:textId="77777777" w:rsidTr="6BC7CCBF">
        <w:tc>
          <w:tcPr>
            <w:tcW w:w="3135" w:type="dxa"/>
            <w:shd w:val="clear" w:color="auto" w:fill="D9D9D9" w:themeFill="background1" w:themeFillShade="D9"/>
            <w:hideMark/>
          </w:tcPr>
          <w:p w14:paraId="695E36B2" w14:textId="3DA9768B" w:rsidR="00DC5D0B" w:rsidRPr="005B6376" w:rsidRDefault="00DC5D0B" w:rsidP="00D631AE">
            <w:pPr>
              <w:keepNext/>
              <w:keepLines/>
              <w:widowControl/>
              <w:textAlignment w:val="baseline"/>
              <w:rPr>
                <w:rFonts w:eastAsia="Times New Roman"/>
              </w:rPr>
            </w:pPr>
            <w:r w:rsidRPr="005B6376">
              <w:rPr>
                <w:rFonts w:eastAsia="Times New Roman"/>
                <w:b/>
                <w:bCs/>
              </w:rPr>
              <w:t>IU Implementation</w:t>
            </w:r>
            <w:r w:rsidRPr="005B6376">
              <w:rPr>
                <w:rFonts w:eastAsia="Times New Roman"/>
              </w:rPr>
              <w:t>  </w:t>
            </w:r>
          </w:p>
        </w:tc>
        <w:tc>
          <w:tcPr>
            <w:tcW w:w="6195" w:type="dxa"/>
            <w:gridSpan w:val="3"/>
            <w:hideMark/>
          </w:tcPr>
          <w:p w14:paraId="5E65313D" w14:textId="32EBBC89" w:rsidR="00DC5D0B" w:rsidRDefault="00DC5D0B" w:rsidP="009F3C64">
            <w:pPr>
              <w:keepNext/>
              <w:keepLines/>
              <w:widowControl/>
              <w:spacing w:before="160" w:after="160"/>
              <w:rPr>
                <w:rFonts w:eastAsia="Times New Roman"/>
              </w:rPr>
            </w:pPr>
            <w:r w:rsidRPr="005B6376">
              <w:rPr>
                <w:rFonts w:eastAsia="Times New Roman"/>
              </w:rPr>
              <w:t xml:space="preserve">Comprehensive role-based training addresses management, operational, and technical roles and responsibilities covering physical, personnel, and technical safeguards. </w:t>
            </w:r>
          </w:p>
          <w:p w14:paraId="192CBDB9" w14:textId="293592B5" w:rsidR="005B6376" w:rsidRDefault="00DC5D0B" w:rsidP="009F3C64">
            <w:pPr>
              <w:keepNext/>
              <w:keepLines/>
              <w:widowControl/>
              <w:spacing w:before="160" w:after="160"/>
              <w:rPr>
                <w:rFonts w:eastAsia="Times New Roman"/>
              </w:rPr>
            </w:pPr>
            <w:r w:rsidRPr="005B6376">
              <w:rPr>
                <w:rFonts w:eastAsia="Times New Roman"/>
              </w:rPr>
              <w:t>Institutions determine the appropriate content of security training based on the assigned roles and responsibilities of individuals</w:t>
            </w:r>
            <w:r w:rsidR="007C1069">
              <w:rPr>
                <w:rFonts w:eastAsia="Times New Roman"/>
              </w:rPr>
              <w:t>,</w:t>
            </w:r>
            <w:r w:rsidRPr="005B6376">
              <w:rPr>
                <w:rFonts w:eastAsia="Times New Roman"/>
              </w:rPr>
              <w:t xml:space="preserve"> the specific security requirements of organizations</w:t>
            </w:r>
            <w:r w:rsidR="007C1069">
              <w:rPr>
                <w:rFonts w:eastAsia="Times New Roman"/>
              </w:rPr>
              <w:t>,</w:t>
            </w:r>
            <w:r w:rsidRPr="005B6376">
              <w:rPr>
                <w:rFonts w:eastAsia="Times New Roman"/>
              </w:rPr>
              <w:t xml:space="preserve"> and the information systems to which employees have authorized access.</w:t>
            </w:r>
          </w:p>
          <w:p w14:paraId="67256A6C" w14:textId="77777777" w:rsidR="00684F2D" w:rsidRPr="00684F2D" w:rsidRDefault="00DC5D0B" w:rsidP="009F3C64">
            <w:pPr>
              <w:pStyle w:val="ListParagraph"/>
              <w:keepNext/>
              <w:keepLines/>
              <w:widowControl/>
              <w:numPr>
                <w:ilvl w:val="0"/>
                <w:numId w:val="54"/>
              </w:numPr>
              <w:autoSpaceDE/>
              <w:autoSpaceDN/>
              <w:spacing w:before="160" w:after="160" w:line="259" w:lineRule="auto"/>
              <w:ind w:left="720" w:right="0"/>
              <w:contextualSpacing/>
              <w:jc w:val="left"/>
              <w:rPr>
                <w:rFonts w:eastAsia="Times New Roman"/>
              </w:rPr>
            </w:pPr>
            <w:r w:rsidRPr="00684F2D">
              <w:rPr>
                <w:rFonts w:eastAsia="Times New Roman"/>
              </w:rPr>
              <w:t xml:space="preserve">Training must include policies, procedures, and tools based on the specific security roles assigned. </w:t>
            </w:r>
            <w:r>
              <w:t xml:space="preserve">Provide specific role-based security training for those managing data in enterprise systems (SIS, HRMS, EMR, etc.) </w:t>
            </w:r>
            <w:r w:rsidR="0245C4B2">
              <w:t xml:space="preserve">and </w:t>
            </w:r>
            <w:r>
              <w:t xml:space="preserve">for specific data domains including FERPA, HIPAA, and HR data. </w:t>
            </w:r>
          </w:p>
          <w:p w14:paraId="221A8F45" w14:textId="5C168627" w:rsidR="00DC5D0B" w:rsidRPr="00684F2D" w:rsidRDefault="0082130C" w:rsidP="005E097A">
            <w:pPr>
              <w:pStyle w:val="ListParagraph"/>
              <w:keepNext/>
              <w:keepLines/>
              <w:widowControl/>
              <w:numPr>
                <w:ilvl w:val="0"/>
                <w:numId w:val="54"/>
              </w:numPr>
              <w:autoSpaceDE/>
              <w:autoSpaceDN/>
              <w:spacing w:before="160" w:after="160" w:line="259" w:lineRule="auto"/>
              <w:ind w:left="720" w:right="0"/>
              <w:contextualSpacing/>
              <w:jc w:val="left"/>
              <w:rPr>
                <w:rFonts w:eastAsia="Times New Roman"/>
              </w:rPr>
            </w:pPr>
            <w:r w:rsidRPr="00684F2D">
              <w:rPr>
                <w:rFonts w:eastAsia="Times New Roman"/>
              </w:rPr>
              <w:t>Review t</w:t>
            </w:r>
            <w:r w:rsidR="7A2D74F6" w:rsidRPr="00684F2D">
              <w:rPr>
                <w:rFonts w:eastAsia="Times New Roman"/>
              </w:rPr>
              <w:t xml:space="preserve">raining content </w:t>
            </w:r>
            <w:r w:rsidR="7097678D" w:rsidRPr="00684F2D">
              <w:rPr>
                <w:rFonts w:eastAsia="Times New Roman"/>
              </w:rPr>
              <w:t xml:space="preserve">annually </w:t>
            </w:r>
            <w:r w:rsidR="7A2D74F6" w:rsidRPr="00684F2D">
              <w:rPr>
                <w:rFonts w:eastAsia="Times New Roman"/>
              </w:rPr>
              <w:t>to ensure content is maintained as tools and procedures are updated.</w:t>
            </w:r>
          </w:p>
          <w:p w14:paraId="3208E79E" w14:textId="47AE9AB9" w:rsidR="00DC5D0B" w:rsidRPr="005B6376" w:rsidRDefault="544C7B98" w:rsidP="005E097A">
            <w:pPr>
              <w:pStyle w:val="ListParagraph"/>
              <w:keepNext/>
              <w:keepLines/>
              <w:widowControl/>
              <w:numPr>
                <w:ilvl w:val="0"/>
                <w:numId w:val="54"/>
              </w:numPr>
              <w:autoSpaceDE/>
              <w:autoSpaceDN/>
              <w:spacing w:before="160" w:after="160" w:line="259" w:lineRule="auto"/>
              <w:ind w:left="720" w:right="0"/>
              <w:contextualSpacing/>
              <w:jc w:val="left"/>
              <w:rPr>
                <w:rFonts w:eastAsia="Times New Roman"/>
              </w:rPr>
            </w:pPr>
            <w:r w:rsidRPr="6FCFA88D">
              <w:rPr>
                <w:rFonts w:eastAsia="Times New Roman"/>
              </w:rPr>
              <w:t>Training must be reviewed and updated as applicable</w:t>
            </w:r>
            <w:r w:rsidR="005E097A">
              <w:rPr>
                <w:rFonts w:eastAsia="Times New Roman"/>
              </w:rPr>
              <w:t xml:space="preserve"> </w:t>
            </w:r>
            <w:r w:rsidRPr="6FCFA88D">
              <w:rPr>
                <w:rFonts w:eastAsia="Times New Roman"/>
              </w:rPr>
              <w:t>laws or regulations are amended</w:t>
            </w:r>
            <w:r w:rsidR="2BEFAB74" w:rsidRPr="6FCFA88D">
              <w:rPr>
                <w:rFonts w:eastAsia="Times New Roman"/>
              </w:rPr>
              <w:t>.</w:t>
            </w:r>
          </w:p>
        </w:tc>
      </w:tr>
      <w:tr w:rsidR="00DC5D0B" w:rsidRPr="00995E7E" w14:paraId="5EB802BA" w14:textId="77777777" w:rsidTr="6BC7CCBF">
        <w:trPr>
          <w:trHeight w:val="300"/>
        </w:trPr>
        <w:tc>
          <w:tcPr>
            <w:tcW w:w="3135" w:type="dxa"/>
            <w:shd w:val="clear" w:color="auto" w:fill="D9D9D9" w:themeFill="background1" w:themeFillShade="D9"/>
            <w:hideMark/>
          </w:tcPr>
          <w:p w14:paraId="1375534F" w14:textId="3906631B" w:rsidR="00DC5D0B" w:rsidRPr="00995E7E" w:rsidRDefault="00DC5D0B" w:rsidP="005E1C8F">
            <w:pPr>
              <w:textAlignment w:val="baseline"/>
              <w:rPr>
                <w:rFonts w:eastAsia="Times New Roman"/>
              </w:rPr>
            </w:pPr>
            <w:r w:rsidRPr="00995E7E">
              <w:rPr>
                <w:rFonts w:eastAsia="Times New Roman"/>
                <w:b/>
                <w:bCs/>
                <w:color w:val="000000"/>
              </w:rPr>
              <w:t>Notes</w:t>
            </w:r>
            <w:r w:rsidRPr="00995E7E">
              <w:rPr>
                <w:rFonts w:eastAsia="Times New Roman"/>
                <w:color w:val="000000"/>
              </w:rPr>
              <w:t>  </w:t>
            </w:r>
          </w:p>
        </w:tc>
        <w:tc>
          <w:tcPr>
            <w:tcW w:w="6195" w:type="dxa"/>
            <w:gridSpan w:val="3"/>
            <w:hideMark/>
          </w:tcPr>
          <w:p w14:paraId="55A50333" w14:textId="54D0F6B4" w:rsidR="00684F2D" w:rsidRPr="00684F2D" w:rsidRDefault="14EA5898" w:rsidP="00AE4B44">
            <w:pPr>
              <w:pStyle w:val="ListParagraph"/>
              <w:numPr>
                <w:ilvl w:val="0"/>
                <w:numId w:val="58"/>
              </w:numPr>
              <w:spacing w:before="160" w:after="160"/>
              <w:ind w:left="720" w:right="0"/>
              <w:jc w:val="left"/>
            </w:pPr>
            <w:r w:rsidRPr="00684F2D">
              <w:rPr>
                <w:rFonts w:eastAsia="Times New Roman"/>
              </w:rPr>
              <w:t>Roles that would warrant this training include but are not limited to information developers, information architects and publishers, data stewards, data managers, IT professionals, IT managers, security analysts,</w:t>
            </w:r>
            <w:r w:rsidRPr="00AE4B44">
              <w:rPr>
                <w:rFonts w:eastAsia="Times New Roman"/>
              </w:rPr>
              <w:t xml:space="preserve"> security engineers, system and network administrators, fiscal officers, and purchasing acquisition contract managers.</w:t>
            </w:r>
          </w:p>
          <w:p w14:paraId="6B2253D8" w14:textId="553B0E6B" w:rsidR="00DC5D0B" w:rsidRPr="00995E7E" w:rsidRDefault="00DC5D0B" w:rsidP="00AE4B44">
            <w:pPr>
              <w:pStyle w:val="ListParagraph"/>
              <w:numPr>
                <w:ilvl w:val="0"/>
                <w:numId w:val="58"/>
              </w:numPr>
              <w:spacing w:before="160" w:after="160"/>
              <w:ind w:left="720" w:right="0"/>
              <w:jc w:val="left"/>
            </w:pPr>
            <w:r>
              <w:t>Security training information:</w:t>
            </w:r>
          </w:p>
          <w:p w14:paraId="6A1ABE2E" w14:textId="0EF35383" w:rsidR="5DA7D967" w:rsidRDefault="00000000" w:rsidP="6BC7CCBF">
            <w:pPr>
              <w:pStyle w:val="ListParagraph"/>
              <w:numPr>
                <w:ilvl w:val="1"/>
                <w:numId w:val="58"/>
              </w:numPr>
              <w:spacing w:before="160" w:after="160"/>
              <w:ind w:right="0"/>
              <w:jc w:val="left"/>
            </w:pPr>
            <w:hyperlink r:id="rId27" w:history="1">
              <w:r w:rsidR="5DA7D967" w:rsidRPr="00AE4B44">
                <w:rPr>
                  <w:rStyle w:val="Hyperlink"/>
                </w:rPr>
                <w:t>Required &amp; Recommended Data Training</w:t>
              </w:r>
            </w:hyperlink>
            <w:r w:rsidR="00DC5D0B">
              <w:t xml:space="preserve"> </w:t>
            </w:r>
          </w:p>
          <w:p w14:paraId="4F6834F5" w14:textId="19663FAC" w:rsidR="00261AF8" w:rsidRPr="00995E7E" w:rsidRDefault="00000000" w:rsidP="6FCFA88D">
            <w:pPr>
              <w:pStyle w:val="ListParagraph"/>
              <w:numPr>
                <w:ilvl w:val="1"/>
                <w:numId w:val="58"/>
              </w:numPr>
              <w:jc w:val="left"/>
            </w:pPr>
            <w:hyperlink r:id="rId28">
              <w:r w:rsidR="00DC5D0B" w:rsidRPr="6BC7CCBF">
                <w:rPr>
                  <w:rStyle w:val="Hyperlink"/>
                  <w:rFonts w:eastAsia="Times New Roman"/>
                </w:rPr>
                <w:t>FERPA Tutorial</w:t>
              </w:r>
            </w:hyperlink>
            <w:r w:rsidR="6EA34FC1">
              <w:t>,</w:t>
            </w:r>
            <w:r w:rsidR="58BC8C8E">
              <w:t xml:space="preserve"> inclu</w:t>
            </w:r>
            <w:r w:rsidR="6EA34FC1">
              <w:t>ding</w:t>
            </w:r>
            <w:r w:rsidR="58BC8C8E">
              <w:t xml:space="preserve"> security information</w:t>
            </w:r>
          </w:p>
          <w:p w14:paraId="498348A3" w14:textId="51DEE354" w:rsidR="00DC5D0B" w:rsidRPr="00B325EE" w:rsidRDefault="00000000" w:rsidP="6FCFA88D">
            <w:pPr>
              <w:pStyle w:val="ListParagraph"/>
              <w:numPr>
                <w:ilvl w:val="1"/>
                <w:numId w:val="58"/>
              </w:numPr>
              <w:jc w:val="left"/>
              <w:rPr>
                <w:rFonts w:eastAsia="Times New Roman"/>
              </w:rPr>
            </w:pPr>
            <w:hyperlink r:id="rId29">
              <w:r w:rsidR="00DC5D0B" w:rsidRPr="6FCFA88D">
                <w:rPr>
                  <w:rStyle w:val="Hyperlink"/>
                  <w:rFonts w:eastAsia="Times New Roman"/>
                </w:rPr>
                <w:t>HRMS Data Use Tutorial</w:t>
              </w:r>
            </w:hyperlink>
            <w:r w:rsidR="00DC5D0B" w:rsidRPr="6FCFA88D">
              <w:rPr>
                <w:rFonts w:eastAsia="Times New Roman"/>
              </w:rPr>
              <w:t xml:space="preserve"> </w:t>
            </w:r>
          </w:p>
          <w:p w14:paraId="4C867EB7" w14:textId="6EC3E614" w:rsidR="00DC5D0B" w:rsidRPr="00B325EE" w:rsidRDefault="00000000" w:rsidP="6FCFA88D">
            <w:pPr>
              <w:pStyle w:val="ListParagraph"/>
              <w:numPr>
                <w:ilvl w:val="1"/>
                <w:numId w:val="58"/>
              </w:numPr>
              <w:spacing w:after="160"/>
              <w:rPr>
                <w:rFonts w:eastAsia="Times New Roman"/>
              </w:rPr>
            </w:pPr>
            <w:hyperlink r:id="rId30">
              <w:r w:rsidR="00DC5D0B" w:rsidRPr="6FCFA88D">
                <w:rPr>
                  <w:rStyle w:val="Hyperlink"/>
                  <w:rFonts w:eastAsia="Times New Roman"/>
                </w:rPr>
                <w:t>HIPAA Training</w:t>
              </w:r>
            </w:hyperlink>
          </w:p>
        </w:tc>
      </w:tr>
      <w:tr w:rsidR="00DC5D0B" w:rsidRPr="00995E7E" w14:paraId="52D36F3F" w14:textId="77777777" w:rsidTr="6BC7CCBF">
        <w:trPr>
          <w:trHeight w:val="300"/>
        </w:trPr>
        <w:tc>
          <w:tcPr>
            <w:tcW w:w="3135" w:type="dxa"/>
            <w:shd w:val="clear" w:color="auto" w:fill="D9D9D9" w:themeFill="background1" w:themeFillShade="D9"/>
            <w:hideMark/>
          </w:tcPr>
          <w:p w14:paraId="544D8804" w14:textId="77777777" w:rsidR="00DC5D0B" w:rsidRPr="00995E7E" w:rsidRDefault="00DC5D0B" w:rsidP="005E1C8F">
            <w:pPr>
              <w:textAlignment w:val="baseline"/>
              <w:rPr>
                <w:rFonts w:eastAsia="Times New Roman"/>
              </w:rPr>
            </w:pPr>
            <w:r w:rsidRPr="00995E7E">
              <w:rPr>
                <w:rFonts w:eastAsia="Times New Roman"/>
                <w:b/>
                <w:bCs/>
                <w:color w:val="000000"/>
              </w:rPr>
              <w:t>NIST Cross Reference</w:t>
            </w:r>
            <w:r w:rsidRPr="00995E7E">
              <w:rPr>
                <w:rFonts w:eastAsia="Times New Roman"/>
                <w:color w:val="000000"/>
              </w:rPr>
              <w:t>  </w:t>
            </w:r>
          </w:p>
        </w:tc>
        <w:tc>
          <w:tcPr>
            <w:tcW w:w="6195" w:type="dxa"/>
            <w:gridSpan w:val="3"/>
            <w:hideMark/>
          </w:tcPr>
          <w:p w14:paraId="3D67D141" w14:textId="77777777" w:rsidR="00DC5D0B" w:rsidRPr="00995E7E" w:rsidRDefault="00DC5D0B" w:rsidP="005E1C8F">
            <w:pPr>
              <w:textAlignment w:val="baseline"/>
              <w:rPr>
                <w:rFonts w:eastAsia="Times New Roman"/>
              </w:rPr>
            </w:pPr>
            <w:r w:rsidRPr="00995E7E">
              <w:rPr>
                <w:rFonts w:eastAsia="Times New Roman"/>
              </w:rPr>
              <w:t>AT-3</w:t>
            </w:r>
          </w:p>
        </w:tc>
      </w:tr>
    </w:tbl>
    <w:p w14:paraId="145FAC6A" w14:textId="117DF60B" w:rsidR="00DC5D0B" w:rsidRDefault="00DC5D0B" w:rsidP="00DC5D0B">
      <w:pPr>
        <w:rPr>
          <w:rFonts w:eastAsia="Times New Roman"/>
          <w:b/>
          <w:bCs/>
        </w:rPr>
      </w:pPr>
    </w:p>
    <w:p w14:paraId="7ED29337" w14:textId="77777777" w:rsidR="0025473C" w:rsidRDefault="0025473C" w:rsidP="00DC5D0B">
      <w:pPr>
        <w:rPr>
          <w:rFonts w:eastAsia="Times New Roman"/>
          <w:b/>
          <w:bCs/>
        </w:rPr>
      </w:pPr>
    </w:p>
    <w:p w14:paraId="45B66C16" w14:textId="77777777" w:rsidR="001237E6" w:rsidRPr="00995E7E" w:rsidRDefault="001237E6" w:rsidP="00DC5D0B">
      <w:pPr>
        <w:rPr>
          <w:rFonts w:eastAsia="Times New Roman"/>
          <w:b/>
          <w:bCs/>
        </w:rPr>
      </w:pPr>
    </w:p>
    <w:tbl>
      <w:tblPr>
        <w:tblStyle w:val="TableGrid"/>
        <w:tblW w:w="9330" w:type="dxa"/>
        <w:tblCellMar>
          <w:left w:w="0" w:type="dxa"/>
          <w:right w:w="0" w:type="dxa"/>
        </w:tblCellMar>
        <w:tblLook w:val="04A0" w:firstRow="1" w:lastRow="0" w:firstColumn="1" w:lastColumn="0" w:noHBand="0" w:noVBand="1"/>
      </w:tblPr>
      <w:tblGrid>
        <w:gridCol w:w="3135"/>
        <w:gridCol w:w="2055"/>
        <w:gridCol w:w="2100"/>
        <w:gridCol w:w="2040"/>
      </w:tblGrid>
      <w:tr w:rsidR="00DC5D0B" w:rsidRPr="00995E7E" w14:paraId="2E0007FA" w14:textId="77777777" w:rsidTr="6BC7CCBF">
        <w:tc>
          <w:tcPr>
            <w:tcW w:w="3135" w:type="dxa"/>
            <w:shd w:val="clear" w:color="auto" w:fill="D9D9D9" w:themeFill="background1" w:themeFillShade="D9"/>
            <w:hideMark/>
          </w:tcPr>
          <w:p w14:paraId="356620E5" w14:textId="6FC07E5A" w:rsidR="00DC5D0B" w:rsidRPr="00995E7E" w:rsidRDefault="00904D10" w:rsidP="001237E6">
            <w:pPr>
              <w:keepNext/>
              <w:keepLines/>
              <w:widowControl/>
              <w:textAlignment w:val="baseline"/>
              <w:rPr>
                <w:rFonts w:eastAsia="Times New Roman"/>
              </w:rPr>
            </w:pPr>
            <w:r>
              <w:rPr>
                <w:rFonts w:eastAsia="Times New Roman"/>
                <w:b/>
                <w:bCs/>
              </w:rPr>
              <w:lastRenderedPageBreak/>
              <w:t>Control:</w:t>
            </w:r>
            <w:r w:rsidR="00DC5D0B" w:rsidRPr="00995E7E">
              <w:rPr>
                <w:rFonts w:eastAsia="Times New Roman"/>
                <w:color w:val="000000"/>
              </w:rPr>
              <w:t>  </w:t>
            </w:r>
          </w:p>
        </w:tc>
        <w:tc>
          <w:tcPr>
            <w:tcW w:w="6195" w:type="dxa"/>
            <w:gridSpan w:val="3"/>
            <w:hideMark/>
          </w:tcPr>
          <w:p w14:paraId="2A08C87C" w14:textId="11D43CBA" w:rsidR="00DC5D0B" w:rsidRPr="00995E7E" w:rsidRDefault="00904D10" w:rsidP="001237E6">
            <w:pPr>
              <w:keepNext/>
              <w:keepLines/>
              <w:widowControl/>
              <w:textAlignment w:val="baseline"/>
              <w:rPr>
                <w:rFonts w:eastAsia="Times New Roman"/>
              </w:rPr>
            </w:pPr>
            <w:r w:rsidRPr="00904D10">
              <w:rPr>
                <w:rFonts w:eastAsia="Times New Roman"/>
                <w:b/>
                <w:bCs/>
                <w:color w:val="000000"/>
              </w:rPr>
              <w:t>Tracking Successful Completion of Training Requirements</w:t>
            </w:r>
          </w:p>
        </w:tc>
      </w:tr>
      <w:tr w:rsidR="00A201CB" w:rsidRPr="00995E7E" w14:paraId="6E0BD6C6" w14:textId="71B62406" w:rsidTr="6BC7CCBF">
        <w:tc>
          <w:tcPr>
            <w:tcW w:w="0" w:type="auto"/>
            <w:shd w:val="clear" w:color="auto" w:fill="D9D9D9" w:themeFill="background1" w:themeFillShade="D9"/>
            <w:vAlign w:val="center"/>
            <w:hideMark/>
          </w:tcPr>
          <w:p w14:paraId="523ECDDF" w14:textId="50F14B93" w:rsidR="00A201CB" w:rsidRPr="00904D10" w:rsidRDefault="00A201CB" w:rsidP="001237E6">
            <w:pPr>
              <w:keepNext/>
              <w:keepLines/>
              <w:widowControl/>
              <w:rPr>
                <w:rFonts w:eastAsia="Times New Roman"/>
                <w:b/>
                <w:bCs/>
              </w:rPr>
            </w:pPr>
            <w:r>
              <w:rPr>
                <w:rFonts w:eastAsia="Times New Roman"/>
                <w:b/>
                <w:bCs/>
              </w:rPr>
              <w:t>Required for:</w:t>
            </w:r>
          </w:p>
        </w:tc>
        <w:tc>
          <w:tcPr>
            <w:tcW w:w="2055" w:type="dxa"/>
            <w:shd w:val="clear" w:color="auto" w:fill="FF0000"/>
            <w:hideMark/>
          </w:tcPr>
          <w:p w14:paraId="4E6CCBDD" w14:textId="77777777" w:rsidR="00A201CB" w:rsidRPr="00995E7E" w:rsidRDefault="00A201CB" w:rsidP="001237E6">
            <w:pPr>
              <w:keepNext/>
              <w:keepLines/>
              <w:widowControl/>
              <w:textAlignment w:val="baseline"/>
              <w:rPr>
                <w:rFonts w:eastAsia="Times New Roman"/>
              </w:rPr>
            </w:pPr>
            <w:r w:rsidRPr="00995E7E">
              <w:rPr>
                <w:rFonts w:eastAsia="Times New Roman"/>
                <w:b/>
                <w:bCs/>
                <w:color w:val="000000"/>
              </w:rPr>
              <w:t>High</w:t>
            </w:r>
            <w:r w:rsidRPr="00995E7E">
              <w:rPr>
                <w:rFonts w:eastAsia="Times New Roman"/>
                <w:color w:val="000000"/>
              </w:rPr>
              <w:t>  </w:t>
            </w:r>
          </w:p>
        </w:tc>
        <w:tc>
          <w:tcPr>
            <w:tcW w:w="2100" w:type="dxa"/>
            <w:hideMark/>
          </w:tcPr>
          <w:p w14:paraId="3ED5ADAF" w14:textId="147EB0F1" w:rsidR="00A201CB" w:rsidRPr="00995E7E" w:rsidRDefault="00A201CB" w:rsidP="001237E6">
            <w:pPr>
              <w:keepNext/>
              <w:keepLines/>
              <w:widowControl/>
              <w:textAlignment w:val="baseline"/>
              <w:rPr>
                <w:rFonts w:eastAsia="Times New Roman"/>
              </w:rPr>
            </w:pPr>
          </w:p>
        </w:tc>
        <w:tc>
          <w:tcPr>
            <w:tcW w:w="2040" w:type="dxa"/>
          </w:tcPr>
          <w:p w14:paraId="7391004C" w14:textId="77777777" w:rsidR="00A201CB" w:rsidRPr="00995E7E" w:rsidRDefault="00A201CB" w:rsidP="001237E6">
            <w:pPr>
              <w:keepNext/>
              <w:keepLines/>
              <w:widowControl/>
              <w:textAlignment w:val="baseline"/>
              <w:rPr>
                <w:rFonts w:eastAsia="Times New Roman"/>
                <w:b/>
                <w:bCs/>
                <w:color w:val="000000"/>
              </w:rPr>
            </w:pPr>
          </w:p>
        </w:tc>
      </w:tr>
      <w:tr w:rsidR="00DC5D0B" w:rsidRPr="00995E7E" w14:paraId="2D875AFE" w14:textId="77777777" w:rsidTr="6BC7CCBF">
        <w:tc>
          <w:tcPr>
            <w:tcW w:w="3135" w:type="dxa"/>
            <w:shd w:val="clear" w:color="auto" w:fill="D9D9D9" w:themeFill="background1" w:themeFillShade="D9"/>
            <w:hideMark/>
          </w:tcPr>
          <w:p w14:paraId="5EA163A1" w14:textId="44424C66" w:rsidR="00DC5D0B" w:rsidRPr="00995E7E" w:rsidRDefault="00DC5D0B" w:rsidP="001237E6">
            <w:pPr>
              <w:keepNext/>
              <w:keepLines/>
              <w:widowControl/>
              <w:textAlignment w:val="baseline"/>
              <w:rPr>
                <w:rFonts w:eastAsia="Times New Roman"/>
              </w:rPr>
            </w:pPr>
            <w:r w:rsidRPr="00995E7E">
              <w:rPr>
                <w:rFonts w:eastAsia="Times New Roman"/>
                <w:b/>
                <w:bCs/>
                <w:color w:val="000000"/>
              </w:rPr>
              <w:t>IU Implementation</w:t>
            </w:r>
            <w:r w:rsidRPr="00995E7E">
              <w:rPr>
                <w:rFonts w:eastAsia="Times New Roman"/>
                <w:color w:val="000000"/>
              </w:rPr>
              <w:t>  </w:t>
            </w:r>
          </w:p>
        </w:tc>
        <w:tc>
          <w:tcPr>
            <w:tcW w:w="6195" w:type="dxa"/>
            <w:gridSpan w:val="3"/>
            <w:hideMark/>
          </w:tcPr>
          <w:p w14:paraId="70780B1A" w14:textId="1725C652" w:rsidR="00DC5D0B" w:rsidRPr="00995E7E" w:rsidRDefault="4392A666" w:rsidP="001237E6">
            <w:pPr>
              <w:pStyle w:val="ListParagraph"/>
              <w:keepNext/>
              <w:keepLines/>
              <w:widowControl/>
              <w:numPr>
                <w:ilvl w:val="0"/>
                <w:numId w:val="53"/>
              </w:numPr>
              <w:autoSpaceDE/>
              <w:autoSpaceDN/>
              <w:spacing w:before="160" w:after="160" w:line="259" w:lineRule="auto"/>
              <w:ind w:right="0"/>
              <w:contextualSpacing/>
              <w:jc w:val="left"/>
            </w:pPr>
            <w:r>
              <w:t>User completion of training requirements must be tracked, including date</w:t>
            </w:r>
            <w:r w:rsidR="0B3A7FC0">
              <w:t xml:space="preserve"> </w:t>
            </w:r>
            <w:r>
              <w:t>of completion.</w:t>
            </w:r>
          </w:p>
          <w:p w14:paraId="5DD8D8EA" w14:textId="053D661D" w:rsidR="00DC5D0B" w:rsidRPr="00995E7E" w:rsidRDefault="0082130C" w:rsidP="009F3C64">
            <w:pPr>
              <w:pStyle w:val="ListParagraph"/>
              <w:keepNext/>
              <w:keepLines/>
              <w:widowControl/>
              <w:numPr>
                <w:ilvl w:val="0"/>
                <w:numId w:val="53"/>
              </w:numPr>
              <w:autoSpaceDE/>
              <w:autoSpaceDN/>
              <w:spacing w:before="160" w:after="160" w:line="259" w:lineRule="auto"/>
              <w:ind w:right="0"/>
              <w:contextualSpacing/>
              <w:jc w:val="left"/>
            </w:pPr>
            <w:r>
              <w:t>Automate t</w:t>
            </w:r>
            <w:r w:rsidR="00DC5D0B">
              <w:t>racking</w:t>
            </w:r>
            <w:r w:rsidR="27127B8A">
              <w:t xml:space="preserve"> and enforcement</w:t>
            </w:r>
            <w:r w:rsidR="00DC5D0B">
              <w:t xml:space="preserve"> where possible</w:t>
            </w:r>
            <w:r w:rsidR="086FAC18">
              <w:t>.</w:t>
            </w:r>
          </w:p>
          <w:p w14:paraId="2D9AD5B5" w14:textId="1BF0AB1D" w:rsidR="00DC5D0B" w:rsidRPr="00995E7E" w:rsidRDefault="0082130C" w:rsidP="009F3C64">
            <w:pPr>
              <w:pStyle w:val="ListParagraph"/>
              <w:keepNext/>
              <w:keepLines/>
              <w:widowControl/>
              <w:numPr>
                <w:ilvl w:val="0"/>
                <w:numId w:val="53"/>
              </w:numPr>
              <w:autoSpaceDE/>
              <w:autoSpaceDN/>
              <w:spacing w:before="160" w:after="160" w:line="259" w:lineRule="auto"/>
              <w:ind w:right="0"/>
              <w:contextualSpacing/>
              <w:jc w:val="left"/>
            </w:pPr>
            <w:r>
              <w:t>Notify u</w:t>
            </w:r>
            <w:r w:rsidR="00DC5D0B">
              <w:t>sers</w:t>
            </w:r>
            <w:r w:rsidR="77E2BFA3">
              <w:t xml:space="preserve"> </w:t>
            </w:r>
            <w:r w:rsidR="00DC5D0B">
              <w:t>of training requirement</w:t>
            </w:r>
            <w:r w:rsidR="0DA4C078">
              <w:t>s</w:t>
            </w:r>
            <w:r w:rsidR="00DC5D0B">
              <w:t xml:space="preserve"> and when</w:t>
            </w:r>
            <w:r w:rsidR="5FC102E6">
              <w:t xml:space="preserve"> required training is due for renewal.</w:t>
            </w:r>
            <w:r w:rsidR="00DC5D0B">
              <w:t xml:space="preserve"> </w:t>
            </w:r>
          </w:p>
          <w:p w14:paraId="7DC948ED" w14:textId="3ADF012E" w:rsidR="00DC5D0B" w:rsidRPr="00995E7E" w:rsidRDefault="4509D354" w:rsidP="001237E6">
            <w:pPr>
              <w:pStyle w:val="ListParagraph"/>
              <w:keepNext/>
              <w:keepLines/>
              <w:widowControl/>
              <w:numPr>
                <w:ilvl w:val="0"/>
                <w:numId w:val="53"/>
              </w:numPr>
              <w:autoSpaceDE/>
              <w:autoSpaceDN/>
              <w:spacing w:before="160" w:after="160" w:line="259" w:lineRule="auto"/>
              <w:contextualSpacing/>
              <w:jc w:val="left"/>
            </w:pPr>
            <w:r>
              <w:t>Data stewards and owners are responsible for identify</w:t>
            </w:r>
            <w:r w:rsidR="56285F97">
              <w:t>ing</w:t>
            </w:r>
            <w:r>
              <w:t xml:space="preserve"> training requirements.</w:t>
            </w:r>
          </w:p>
          <w:p w14:paraId="03DC17BD" w14:textId="0673158E" w:rsidR="00DC5D0B" w:rsidRPr="00530BF4" w:rsidRDefault="4509D354" w:rsidP="009F3C64">
            <w:pPr>
              <w:pStyle w:val="ListParagraph"/>
              <w:keepNext/>
              <w:keepLines/>
              <w:widowControl/>
              <w:numPr>
                <w:ilvl w:val="0"/>
                <w:numId w:val="53"/>
              </w:numPr>
              <w:autoSpaceDE/>
              <w:autoSpaceDN/>
              <w:spacing w:before="160" w:after="160" w:line="259" w:lineRule="auto"/>
              <w:contextualSpacing/>
              <w:jc w:val="left"/>
            </w:pPr>
            <w:r>
              <w:t xml:space="preserve">Data managers are responsible for enforcing training requirements for enterprise systems. </w:t>
            </w:r>
          </w:p>
        </w:tc>
      </w:tr>
      <w:tr w:rsidR="00DC5D0B" w:rsidRPr="00995E7E" w14:paraId="203F0BDC" w14:textId="77777777" w:rsidTr="6BC7CCBF">
        <w:trPr>
          <w:trHeight w:val="300"/>
        </w:trPr>
        <w:tc>
          <w:tcPr>
            <w:tcW w:w="3135" w:type="dxa"/>
            <w:shd w:val="clear" w:color="auto" w:fill="D9D9D9" w:themeFill="background1" w:themeFillShade="D9"/>
            <w:hideMark/>
          </w:tcPr>
          <w:p w14:paraId="3CBA97FE" w14:textId="27F9E490" w:rsidR="00DC5D0B" w:rsidRPr="00995E7E" w:rsidRDefault="00DC5D0B" w:rsidP="005E1C8F">
            <w:pPr>
              <w:textAlignment w:val="baseline"/>
              <w:rPr>
                <w:rFonts w:eastAsia="Times New Roman"/>
              </w:rPr>
            </w:pPr>
            <w:r w:rsidRPr="00995E7E">
              <w:rPr>
                <w:rFonts w:eastAsia="Times New Roman"/>
                <w:b/>
                <w:bCs/>
                <w:color w:val="000000"/>
              </w:rPr>
              <w:t>Notes</w:t>
            </w:r>
            <w:r w:rsidRPr="00995E7E">
              <w:rPr>
                <w:rFonts w:eastAsia="Times New Roman"/>
                <w:color w:val="000000"/>
              </w:rPr>
              <w:t>  </w:t>
            </w:r>
          </w:p>
        </w:tc>
        <w:tc>
          <w:tcPr>
            <w:tcW w:w="6195" w:type="dxa"/>
            <w:gridSpan w:val="3"/>
            <w:hideMark/>
          </w:tcPr>
          <w:p w14:paraId="5D65BD52" w14:textId="77777777" w:rsidR="00DC5D0B" w:rsidRPr="00995E7E" w:rsidRDefault="00DC5D0B" w:rsidP="009F3C64">
            <w:pPr>
              <w:spacing w:before="160"/>
            </w:pPr>
            <w:r w:rsidRPr="00995E7E">
              <w:t>Tools for reviewing compliance training:</w:t>
            </w:r>
          </w:p>
          <w:p w14:paraId="231CC8A9" w14:textId="77777777" w:rsidR="00DC5D0B" w:rsidRPr="00995E7E" w:rsidRDefault="00000000" w:rsidP="009F3C64">
            <w:pPr>
              <w:pStyle w:val="ListParagraph"/>
              <w:numPr>
                <w:ilvl w:val="0"/>
                <w:numId w:val="57"/>
              </w:numPr>
            </w:pPr>
            <w:hyperlink r:id="rId31">
              <w:r w:rsidR="00DC5D0B" w:rsidRPr="00995E7E">
                <w:rPr>
                  <w:rStyle w:val="Hyperlink"/>
                </w:rPr>
                <w:t>https://usss.iu.edu/apps/compliancelookup/</w:t>
              </w:r>
            </w:hyperlink>
            <w:r w:rsidR="00DC5D0B" w:rsidRPr="00995E7E">
              <w:t xml:space="preserve"> </w:t>
            </w:r>
          </w:p>
          <w:p w14:paraId="224AB504" w14:textId="77777777" w:rsidR="00DC5D0B" w:rsidRPr="00995E7E" w:rsidRDefault="00000000" w:rsidP="00D713C4">
            <w:pPr>
              <w:pStyle w:val="ListParagraph"/>
              <w:numPr>
                <w:ilvl w:val="0"/>
                <w:numId w:val="57"/>
              </w:numPr>
            </w:pPr>
            <w:hyperlink r:id="rId32">
              <w:r w:rsidR="00DC5D0B" w:rsidRPr="00995E7E">
                <w:rPr>
                  <w:rStyle w:val="Hyperlink"/>
                </w:rPr>
                <w:t>https://gm.acm.iu.edu/</w:t>
              </w:r>
            </w:hyperlink>
            <w:r w:rsidR="00DC5D0B" w:rsidRPr="00995E7E">
              <w:t xml:space="preserve"> </w:t>
            </w:r>
          </w:p>
          <w:p w14:paraId="05A45898" w14:textId="77777777" w:rsidR="00DC5D0B" w:rsidRDefault="00DC5D0B" w:rsidP="00550FFD">
            <w:pPr>
              <w:pStyle w:val="ListParagraph"/>
              <w:numPr>
                <w:ilvl w:val="0"/>
                <w:numId w:val="57"/>
              </w:numPr>
              <w:jc w:val="left"/>
            </w:pPr>
            <w:r w:rsidRPr="00995E7E">
              <w:t>Instructure analytics to verify completion of the Data Protection and Privacy Tutorial</w:t>
            </w:r>
          </w:p>
          <w:p w14:paraId="7E8DC803" w14:textId="220BB714" w:rsidR="00550FFD" w:rsidRPr="00995E7E" w:rsidRDefault="00550FFD" w:rsidP="00550FFD">
            <w:pPr>
              <w:pStyle w:val="ListParagraph"/>
              <w:numPr>
                <w:ilvl w:val="0"/>
                <w:numId w:val="57"/>
              </w:numPr>
              <w:jc w:val="left"/>
            </w:pPr>
            <w:hyperlink r:id="rId33" w:history="1">
              <w:r w:rsidRPr="00550FFD">
                <w:rPr>
                  <w:rStyle w:val="Hyperlink"/>
                </w:rPr>
                <w:t>My IU Compliance</w:t>
              </w:r>
            </w:hyperlink>
          </w:p>
        </w:tc>
      </w:tr>
      <w:tr w:rsidR="00DC5D0B" w:rsidRPr="00995E7E" w14:paraId="0E6A3C30" w14:textId="77777777" w:rsidTr="6BC7CCBF">
        <w:trPr>
          <w:trHeight w:val="300"/>
        </w:trPr>
        <w:tc>
          <w:tcPr>
            <w:tcW w:w="3135" w:type="dxa"/>
            <w:shd w:val="clear" w:color="auto" w:fill="D9D9D9" w:themeFill="background1" w:themeFillShade="D9"/>
            <w:hideMark/>
          </w:tcPr>
          <w:p w14:paraId="2DB6B8A3" w14:textId="77777777" w:rsidR="00DC5D0B" w:rsidRPr="00995E7E" w:rsidRDefault="00DC5D0B" w:rsidP="005E1C8F">
            <w:pPr>
              <w:textAlignment w:val="baseline"/>
              <w:rPr>
                <w:rFonts w:eastAsia="Times New Roman"/>
              </w:rPr>
            </w:pPr>
            <w:r w:rsidRPr="00995E7E">
              <w:rPr>
                <w:rFonts w:eastAsia="Times New Roman"/>
                <w:b/>
                <w:bCs/>
                <w:color w:val="000000"/>
              </w:rPr>
              <w:t>NIST Cross Reference</w:t>
            </w:r>
            <w:r w:rsidRPr="00995E7E">
              <w:rPr>
                <w:rFonts w:eastAsia="Times New Roman"/>
                <w:color w:val="000000"/>
              </w:rPr>
              <w:t>  </w:t>
            </w:r>
          </w:p>
        </w:tc>
        <w:tc>
          <w:tcPr>
            <w:tcW w:w="6195" w:type="dxa"/>
            <w:gridSpan w:val="3"/>
            <w:hideMark/>
          </w:tcPr>
          <w:p w14:paraId="55D60427" w14:textId="77777777" w:rsidR="00DC5D0B" w:rsidRPr="00995E7E" w:rsidRDefault="00DC5D0B" w:rsidP="005E1C8F">
            <w:pPr>
              <w:textAlignment w:val="baseline"/>
              <w:rPr>
                <w:rFonts w:eastAsia="Times New Roman"/>
              </w:rPr>
            </w:pPr>
            <w:r w:rsidRPr="00995E7E">
              <w:rPr>
                <w:rFonts w:eastAsia="Times New Roman"/>
              </w:rPr>
              <w:t>AT-4</w:t>
            </w:r>
          </w:p>
        </w:tc>
      </w:tr>
    </w:tbl>
    <w:p w14:paraId="54E15916" w14:textId="77777777" w:rsidR="00DC5D0B" w:rsidRDefault="00DC5D0B" w:rsidP="00044EF9">
      <w:pPr>
        <w:ind w:left="115"/>
        <w:outlineLvl w:val="2"/>
      </w:pPr>
    </w:p>
    <w:p w14:paraId="2B8B5401" w14:textId="3BC4D08A" w:rsidR="00847C92" w:rsidRDefault="00B31F2A" w:rsidP="002414FC">
      <w:pPr>
        <w:pStyle w:val="Heading2"/>
        <w:spacing w:before="163"/>
      </w:pPr>
      <w:r>
        <w:t>Definitions</w:t>
      </w:r>
    </w:p>
    <w:p w14:paraId="0517F8E0" w14:textId="5530619D" w:rsidR="001E46E4" w:rsidRDefault="00FA5997" w:rsidP="003C29ED">
      <w:pPr>
        <w:ind w:left="115"/>
      </w:pPr>
      <w:r w:rsidRPr="00FA5997">
        <w:rPr>
          <w:b/>
          <w:bCs/>
        </w:rPr>
        <w:t>Standard</w:t>
      </w:r>
      <w:r w:rsidRPr="00FA5997">
        <w:t xml:space="preserve"> - Standards (like procedures) support policy by further describing specific implementation details (i.e.</w:t>
      </w:r>
      <w:r w:rsidR="007F3085">
        <w:t>,</w:t>
      </w:r>
      <w:r w:rsidRPr="00FA5997">
        <w:t xml:space="preserve"> the "how"). A standard can be thought of as an extension of policy that articulates the rules, mechanisms, technical or procedural requirements</w:t>
      </w:r>
      <w:r w:rsidR="007F3085">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7F3085">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2414FC">
      <w:pPr>
        <w:pStyle w:val="Heading2"/>
        <w:spacing w:before="163"/>
      </w:pPr>
      <w:r>
        <w:t xml:space="preserve">Sanctions </w:t>
      </w:r>
    </w:p>
    <w:p w14:paraId="3F14D7E3" w14:textId="7354F632" w:rsid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091143">
        <w:rPr>
          <w:bCs/>
          <w:iCs/>
        </w:rPr>
        <w:t>,</w:t>
      </w:r>
      <w:r w:rsidRPr="00985B3C">
        <w:rPr>
          <w:bCs/>
          <w:iCs/>
        </w:rPr>
        <w:t xml:space="preserve"> this could include the </w:t>
      </w:r>
      <w:r w:rsidR="00091143">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w:t>
      </w:r>
      <w:r w:rsidR="00091143">
        <w:rPr>
          <w:bCs/>
          <w:iCs/>
        </w:rPr>
        <w:t xml:space="preserve"> Vice President and </w:t>
      </w:r>
      <w:r w:rsidRPr="00985B3C">
        <w:rPr>
          <w:bCs/>
          <w:iCs/>
        </w:rPr>
        <w:t xml:space="preserve">General Counsel, and/or appropriate law enforcement agencies. See </w:t>
      </w:r>
      <w:hyperlink r:id="rId34" w:history="1">
        <w:r w:rsidR="00101BC0" w:rsidRPr="00101BC0">
          <w:rPr>
            <w:rStyle w:val="Hyperlink"/>
            <w:bCs/>
            <w:iCs/>
          </w:rPr>
          <w:t>P</w:t>
        </w:r>
        <w:r w:rsidRPr="00101BC0">
          <w:rPr>
            <w:rStyle w:val="Hyperlink"/>
            <w:bCs/>
            <w:iCs/>
          </w:rPr>
          <w:t>olicy IT-02</w:t>
        </w:r>
        <w:r w:rsidR="00101BC0" w:rsidRPr="005E1B74">
          <w:rPr>
            <w:rStyle w:val="Hyperlink"/>
            <w:bCs/>
            <w:iCs/>
          </w:rPr>
          <w:t xml:space="preserve"> (</w:t>
        </w:r>
        <w:r w:rsidRPr="005E1B74">
          <w:rPr>
            <w:rStyle w:val="Hyperlink"/>
            <w:bCs/>
            <w:iCs/>
          </w:rPr>
          <w:t>Misuse and Abuse of Information Technology Resources</w:t>
        </w:r>
        <w:r w:rsidR="00101BC0" w:rsidRPr="00101BC0">
          <w:rPr>
            <w:rStyle w:val="Hyperlink"/>
            <w:bCs/>
            <w:iCs/>
          </w:rPr>
          <w:t>)</w:t>
        </w:r>
      </w:hyperlink>
      <w:r w:rsidRPr="00985B3C">
        <w:rPr>
          <w:bCs/>
          <w:iCs/>
        </w:rPr>
        <w:t xml:space="preserve"> for more detail</w:t>
      </w:r>
      <w:r w:rsidR="006B02D0">
        <w:rPr>
          <w:bCs/>
          <w:iCs/>
        </w:rPr>
        <w:t>s</w:t>
      </w:r>
      <w:r w:rsidRPr="00985B3C">
        <w:rPr>
          <w:bCs/>
          <w:iCs/>
        </w:rPr>
        <w:t>.</w:t>
      </w:r>
    </w:p>
    <w:p w14:paraId="0DD730C6" w14:textId="0C8BE756" w:rsidR="00985B3C" w:rsidRDefault="00985B3C" w:rsidP="002414F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371C91">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1B52C1" w14:paraId="08B0ED87" w14:textId="77777777" w:rsidTr="00A84437">
        <w:tc>
          <w:tcPr>
            <w:tcW w:w="1994" w:type="dxa"/>
          </w:tcPr>
          <w:p w14:paraId="63F4AB0B" w14:textId="77777777" w:rsidR="00B31F2A" w:rsidRPr="001B52C1" w:rsidRDefault="00B31F2A" w:rsidP="00A84437">
            <w:pPr>
              <w:spacing w:before="40"/>
              <w:rPr>
                <w:b/>
                <w:bCs/>
                <w:i/>
                <w:sz w:val="20"/>
                <w:szCs w:val="20"/>
              </w:rPr>
            </w:pPr>
            <w:r w:rsidRPr="001B52C1">
              <w:rPr>
                <w:b/>
                <w:bCs/>
                <w:i/>
                <w:sz w:val="20"/>
                <w:szCs w:val="20"/>
              </w:rPr>
              <w:t>Subject</w:t>
            </w:r>
          </w:p>
        </w:tc>
        <w:tc>
          <w:tcPr>
            <w:tcW w:w="2156" w:type="dxa"/>
          </w:tcPr>
          <w:p w14:paraId="3C52AD86"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Contact</w:t>
            </w:r>
          </w:p>
        </w:tc>
        <w:tc>
          <w:tcPr>
            <w:tcW w:w="2141" w:type="dxa"/>
          </w:tcPr>
          <w:p w14:paraId="4AD7B011"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Phone</w:t>
            </w:r>
          </w:p>
        </w:tc>
        <w:tc>
          <w:tcPr>
            <w:tcW w:w="2390" w:type="dxa"/>
          </w:tcPr>
          <w:p w14:paraId="4F8A5377" w14:textId="77777777" w:rsidR="00B31F2A" w:rsidRPr="001B52C1" w:rsidRDefault="00B31F2A" w:rsidP="00A84437">
            <w:pPr>
              <w:pStyle w:val="Heading4"/>
              <w:rPr>
                <w:rFonts w:ascii="Arial" w:hAnsi="Arial" w:cs="Arial"/>
                <w:b/>
                <w:bCs/>
                <w:i w:val="0"/>
                <w:color w:val="auto"/>
                <w:sz w:val="20"/>
                <w:szCs w:val="20"/>
              </w:rPr>
            </w:pPr>
            <w:r w:rsidRPr="001B52C1">
              <w:rPr>
                <w:rFonts w:ascii="Arial" w:hAnsi="Arial" w:cs="Arial"/>
                <w:b/>
                <w:bCs/>
                <w:color w:val="auto"/>
                <w:sz w:val="20"/>
                <w:szCs w:val="20"/>
              </w:rPr>
              <w:t>Email</w:t>
            </w:r>
          </w:p>
        </w:tc>
      </w:tr>
      <w:tr w:rsidR="00B31F2A" w:rsidRPr="001B52C1" w14:paraId="5D8B2962" w14:textId="77777777" w:rsidTr="00A84437">
        <w:tc>
          <w:tcPr>
            <w:tcW w:w="1994" w:type="dxa"/>
          </w:tcPr>
          <w:p w14:paraId="0694F9BC" w14:textId="3CC6171B" w:rsidR="00B31F2A" w:rsidRPr="001B52C1" w:rsidRDefault="0057545C" w:rsidP="00A033EE">
            <w:pPr>
              <w:pStyle w:val="Heading2"/>
              <w:rPr>
                <w:b w:val="0"/>
                <w:bCs w:val="0"/>
                <w:sz w:val="20"/>
                <w:szCs w:val="20"/>
              </w:rPr>
            </w:pPr>
            <w:r w:rsidRPr="001B52C1">
              <w:rPr>
                <w:b w:val="0"/>
                <w:bCs w:val="0"/>
                <w:sz w:val="20"/>
                <w:szCs w:val="20"/>
              </w:rPr>
              <w:t>Questions</w:t>
            </w:r>
            <w:r w:rsidR="00C056EB" w:rsidRPr="001B52C1">
              <w:rPr>
                <w:b w:val="0"/>
                <w:bCs w:val="0"/>
                <w:sz w:val="20"/>
                <w:szCs w:val="20"/>
              </w:rPr>
              <w:t xml:space="preserve"> about the standard</w:t>
            </w:r>
          </w:p>
        </w:tc>
        <w:tc>
          <w:tcPr>
            <w:tcW w:w="2156" w:type="dxa"/>
          </w:tcPr>
          <w:p w14:paraId="1C3D62C9" w14:textId="0B3F64C8" w:rsidR="00B31F2A" w:rsidRPr="001B52C1" w:rsidRDefault="00D70516" w:rsidP="00A033EE">
            <w:pPr>
              <w:pStyle w:val="Heading2"/>
              <w:rPr>
                <w:b w:val="0"/>
                <w:bCs w:val="0"/>
                <w:sz w:val="20"/>
                <w:szCs w:val="20"/>
              </w:rPr>
            </w:pPr>
            <w:r w:rsidRPr="001B52C1">
              <w:rPr>
                <w:b w:val="0"/>
                <w:bCs w:val="0"/>
                <w:sz w:val="20"/>
                <w:szCs w:val="20"/>
              </w:rPr>
              <w:t>University Information Security Office</w:t>
            </w:r>
          </w:p>
        </w:tc>
        <w:tc>
          <w:tcPr>
            <w:tcW w:w="2141" w:type="dxa"/>
          </w:tcPr>
          <w:p w14:paraId="7A03896A" w14:textId="308AE84C" w:rsidR="00B31F2A" w:rsidRPr="001B52C1" w:rsidRDefault="00DF7D7D" w:rsidP="00A033EE">
            <w:pPr>
              <w:pStyle w:val="Heading2"/>
              <w:rPr>
                <w:b w:val="0"/>
                <w:bCs w:val="0"/>
                <w:sz w:val="20"/>
                <w:szCs w:val="20"/>
              </w:rPr>
            </w:pPr>
            <w:r w:rsidRPr="001B52C1">
              <w:rPr>
                <w:b w:val="0"/>
                <w:bCs w:val="0"/>
                <w:sz w:val="20"/>
                <w:szCs w:val="20"/>
              </w:rPr>
              <w:t>812</w:t>
            </w:r>
            <w:r w:rsidR="00DA085F" w:rsidRPr="001B52C1">
              <w:rPr>
                <w:b w:val="0"/>
                <w:bCs w:val="0"/>
                <w:sz w:val="20"/>
                <w:szCs w:val="20"/>
              </w:rPr>
              <w:t>-855-</w:t>
            </w:r>
            <w:r w:rsidR="003737B7" w:rsidRPr="001B52C1">
              <w:rPr>
                <w:b w:val="0"/>
                <w:bCs w:val="0"/>
                <w:sz w:val="20"/>
                <w:szCs w:val="20"/>
              </w:rPr>
              <w:t>UISO (</w:t>
            </w:r>
            <w:r w:rsidR="0011157F" w:rsidRPr="001B52C1">
              <w:rPr>
                <w:b w:val="0"/>
                <w:bCs w:val="0"/>
                <w:sz w:val="20"/>
                <w:szCs w:val="20"/>
              </w:rPr>
              <w:t>8476)</w:t>
            </w:r>
          </w:p>
        </w:tc>
        <w:tc>
          <w:tcPr>
            <w:tcW w:w="2390" w:type="dxa"/>
          </w:tcPr>
          <w:p w14:paraId="74BBA3E3" w14:textId="58E27F60" w:rsidR="00B31F2A" w:rsidRPr="001B52C1" w:rsidRDefault="00000000" w:rsidP="00A033EE">
            <w:pPr>
              <w:pStyle w:val="Heading2"/>
              <w:rPr>
                <w:b w:val="0"/>
                <w:bCs w:val="0"/>
                <w:sz w:val="20"/>
                <w:szCs w:val="20"/>
              </w:rPr>
            </w:pPr>
            <w:hyperlink r:id="rId35" w:history="1">
              <w:r w:rsidR="00856684" w:rsidRPr="001B52C1">
                <w:rPr>
                  <w:rStyle w:val="Hyperlink"/>
                  <w:b w:val="0"/>
                  <w:bCs w:val="0"/>
                  <w:sz w:val="20"/>
                  <w:szCs w:val="20"/>
                </w:rPr>
                <w:t>uiso@iu.edu</w:t>
              </w:r>
            </w:hyperlink>
            <w:r w:rsidR="00856684" w:rsidRPr="001B52C1">
              <w:rPr>
                <w:b w:val="0"/>
                <w:bCs w:val="0"/>
                <w:sz w:val="20"/>
                <w:szCs w:val="20"/>
              </w:rPr>
              <w:t xml:space="preserve"> </w:t>
            </w:r>
          </w:p>
        </w:tc>
      </w:tr>
    </w:tbl>
    <w:p w14:paraId="11A9EB1E" w14:textId="77777777" w:rsidR="008B4995" w:rsidRDefault="008B4995" w:rsidP="008B4995"/>
    <w:p w14:paraId="223EF21A" w14:textId="2C1CAD42" w:rsidR="00CA2B94" w:rsidRPr="00AB6D22" w:rsidRDefault="00487F37" w:rsidP="00AB6D22">
      <w:pPr>
        <w:pStyle w:val="Heading2"/>
        <w:spacing w:before="164"/>
      </w:pPr>
      <w:r>
        <w:t>History</w:t>
      </w:r>
    </w:p>
    <w:p w14:paraId="560CABA4" w14:textId="1D75DEEB" w:rsidR="00265DA2" w:rsidRDefault="00265DA2" w:rsidP="001C4E34">
      <w:pPr>
        <w:ind w:left="115"/>
        <w:jc w:val="both"/>
      </w:pPr>
      <w:r>
        <w:t xml:space="preserve">April 7, 2023 revised </w:t>
      </w:r>
      <w:r w:rsidR="00A15DCD">
        <w:t>after</w:t>
      </w:r>
      <w:r>
        <w:t xml:space="preserve"> stakeholder feedback</w:t>
      </w:r>
    </w:p>
    <w:p w14:paraId="3F08F2C6" w14:textId="26946580" w:rsidR="00C728E0" w:rsidRPr="001C4E34" w:rsidRDefault="00732CBE" w:rsidP="001C4E34">
      <w:pPr>
        <w:ind w:left="115"/>
        <w:jc w:val="both"/>
      </w:pPr>
      <w:r>
        <w:t xml:space="preserve">February 12, </w:t>
      </w:r>
      <w:proofErr w:type="gramStart"/>
      <w:r>
        <w:t>2022</w:t>
      </w:r>
      <w:proofErr w:type="gramEnd"/>
      <w:r>
        <w:t xml:space="preserve"> draft for review</w:t>
      </w:r>
    </w:p>
    <w:sectPr w:rsidR="00C728E0" w:rsidRPr="001C4E34" w:rsidSect="008B4995">
      <w:footerReference w:type="default" r:id="rId36"/>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E603" w14:textId="77777777" w:rsidR="008414DF" w:rsidRDefault="008414DF">
      <w:r>
        <w:separator/>
      </w:r>
    </w:p>
  </w:endnote>
  <w:endnote w:type="continuationSeparator" w:id="0">
    <w:p w14:paraId="34994CB6" w14:textId="77777777" w:rsidR="008414DF" w:rsidRDefault="008414DF">
      <w:r>
        <w:continuationSeparator/>
      </w:r>
    </w:p>
  </w:endnote>
  <w:endnote w:type="continuationNotice" w:id="1">
    <w:p w14:paraId="19BAE47B" w14:textId="77777777" w:rsidR="008414DF" w:rsidRDefault="0084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3E73" w14:textId="77777777" w:rsidR="008414DF" w:rsidRDefault="008414DF">
      <w:r>
        <w:separator/>
      </w:r>
    </w:p>
  </w:footnote>
  <w:footnote w:type="continuationSeparator" w:id="0">
    <w:p w14:paraId="7800ABDE" w14:textId="77777777" w:rsidR="008414DF" w:rsidRDefault="008414DF">
      <w:r>
        <w:continuationSeparator/>
      </w:r>
    </w:p>
  </w:footnote>
  <w:footnote w:type="continuationNotice" w:id="1">
    <w:p w14:paraId="25C82037" w14:textId="77777777" w:rsidR="008414DF" w:rsidRDefault="008414DF"/>
  </w:footnote>
</w:footnotes>
</file>

<file path=word/intelligence2.xml><?xml version="1.0" encoding="utf-8"?>
<int2:intelligence xmlns:int2="http://schemas.microsoft.com/office/intelligence/2020/intelligence" xmlns:oel="http://schemas.microsoft.com/office/2019/extlst">
  <int2:observations>
    <int2:bookmark int2:bookmarkName="_Int_Vc4ng9Dy" int2:invalidationBookmarkName="" int2:hashCode="2HxEgETe+3ePMx" int2:id="ortASfr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0A"/>
    <w:multiLevelType w:val="hybridMultilevel"/>
    <w:tmpl w:val="F07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2"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5" w15:restartNumberingAfterBreak="0">
    <w:nsid w:val="0F402F0C"/>
    <w:multiLevelType w:val="hybridMultilevel"/>
    <w:tmpl w:val="160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81536"/>
    <w:multiLevelType w:val="hybridMultilevel"/>
    <w:tmpl w:val="CA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C1107"/>
    <w:multiLevelType w:val="hybridMultilevel"/>
    <w:tmpl w:val="D60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631AF"/>
    <w:multiLevelType w:val="hybridMultilevel"/>
    <w:tmpl w:val="669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3C3E15"/>
    <w:multiLevelType w:val="hybridMultilevel"/>
    <w:tmpl w:val="BB1215FA"/>
    <w:lvl w:ilvl="0" w:tplc="80B4DFBA">
      <w:start w:val="1"/>
      <w:numFmt w:val="bullet"/>
      <w:lvlText w:val=""/>
      <w:lvlJc w:val="left"/>
      <w:pPr>
        <w:ind w:left="720" w:hanging="360"/>
      </w:pPr>
      <w:rPr>
        <w:rFonts w:ascii="Symbol" w:hAnsi="Symbol" w:hint="default"/>
      </w:rPr>
    </w:lvl>
    <w:lvl w:ilvl="1" w:tplc="9034B12C">
      <w:start w:val="1"/>
      <w:numFmt w:val="bullet"/>
      <w:lvlText w:val="o"/>
      <w:lvlJc w:val="left"/>
      <w:pPr>
        <w:ind w:left="1440" w:hanging="360"/>
      </w:pPr>
      <w:rPr>
        <w:rFonts w:ascii="Courier New" w:hAnsi="Courier New" w:hint="default"/>
      </w:rPr>
    </w:lvl>
    <w:lvl w:ilvl="2" w:tplc="8BF226B6">
      <w:start w:val="1"/>
      <w:numFmt w:val="bullet"/>
      <w:lvlText w:val=""/>
      <w:lvlJc w:val="left"/>
      <w:pPr>
        <w:ind w:left="2160" w:hanging="360"/>
      </w:pPr>
      <w:rPr>
        <w:rFonts w:ascii="Wingdings" w:hAnsi="Wingdings" w:hint="default"/>
      </w:rPr>
    </w:lvl>
    <w:lvl w:ilvl="3" w:tplc="8256A05A">
      <w:start w:val="1"/>
      <w:numFmt w:val="bullet"/>
      <w:lvlText w:val=""/>
      <w:lvlJc w:val="left"/>
      <w:pPr>
        <w:ind w:left="2880" w:hanging="360"/>
      </w:pPr>
      <w:rPr>
        <w:rFonts w:ascii="Symbol" w:hAnsi="Symbol" w:hint="default"/>
      </w:rPr>
    </w:lvl>
    <w:lvl w:ilvl="4" w:tplc="070EDE20">
      <w:start w:val="1"/>
      <w:numFmt w:val="bullet"/>
      <w:lvlText w:val="o"/>
      <w:lvlJc w:val="left"/>
      <w:pPr>
        <w:ind w:left="3600" w:hanging="360"/>
      </w:pPr>
      <w:rPr>
        <w:rFonts w:ascii="Courier New" w:hAnsi="Courier New" w:hint="default"/>
      </w:rPr>
    </w:lvl>
    <w:lvl w:ilvl="5" w:tplc="2B6ACAB2">
      <w:start w:val="1"/>
      <w:numFmt w:val="bullet"/>
      <w:lvlText w:val=""/>
      <w:lvlJc w:val="left"/>
      <w:pPr>
        <w:ind w:left="4320" w:hanging="360"/>
      </w:pPr>
      <w:rPr>
        <w:rFonts w:ascii="Wingdings" w:hAnsi="Wingdings" w:hint="default"/>
      </w:rPr>
    </w:lvl>
    <w:lvl w:ilvl="6" w:tplc="8C426152">
      <w:start w:val="1"/>
      <w:numFmt w:val="bullet"/>
      <w:lvlText w:val=""/>
      <w:lvlJc w:val="left"/>
      <w:pPr>
        <w:ind w:left="5040" w:hanging="360"/>
      </w:pPr>
      <w:rPr>
        <w:rFonts w:ascii="Symbol" w:hAnsi="Symbol" w:hint="default"/>
      </w:rPr>
    </w:lvl>
    <w:lvl w:ilvl="7" w:tplc="1C30B876">
      <w:start w:val="1"/>
      <w:numFmt w:val="bullet"/>
      <w:lvlText w:val="o"/>
      <w:lvlJc w:val="left"/>
      <w:pPr>
        <w:ind w:left="5760" w:hanging="360"/>
      </w:pPr>
      <w:rPr>
        <w:rFonts w:ascii="Courier New" w:hAnsi="Courier New" w:hint="default"/>
      </w:rPr>
    </w:lvl>
    <w:lvl w:ilvl="8" w:tplc="2D766680">
      <w:start w:val="1"/>
      <w:numFmt w:val="bullet"/>
      <w:lvlText w:val=""/>
      <w:lvlJc w:val="left"/>
      <w:pPr>
        <w:ind w:left="6480" w:hanging="360"/>
      </w:pPr>
      <w:rPr>
        <w:rFonts w:ascii="Wingdings" w:hAnsi="Wingdings" w:hint="default"/>
      </w:rPr>
    </w:lvl>
  </w:abstractNum>
  <w:abstractNum w:abstractNumId="14" w15:restartNumberingAfterBreak="0">
    <w:nsid w:val="170721B3"/>
    <w:multiLevelType w:val="hybridMultilevel"/>
    <w:tmpl w:val="0C1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87D7B"/>
    <w:multiLevelType w:val="hybridMultilevel"/>
    <w:tmpl w:val="E6C262C2"/>
    <w:lvl w:ilvl="0" w:tplc="04090019">
      <w:start w:val="1"/>
      <w:numFmt w:val="lowerLetter"/>
      <w:lvlText w:val="%1."/>
      <w:lvlJc w:val="left"/>
      <w:pPr>
        <w:ind w:left="720" w:hanging="360"/>
      </w:pPr>
      <w:rPr>
        <w:rFonts w:hint="default"/>
      </w:rPr>
    </w:lvl>
    <w:lvl w:ilvl="1" w:tplc="01DE248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1183E"/>
    <w:multiLevelType w:val="hybridMultilevel"/>
    <w:tmpl w:val="4ED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74C13"/>
    <w:multiLevelType w:val="hybridMultilevel"/>
    <w:tmpl w:val="892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E91D7"/>
    <w:multiLevelType w:val="hybridMultilevel"/>
    <w:tmpl w:val="3B3E065C"/>
    <w:lvl w:ilvl="0" w:tplc="58B8E6E4">
      <w:start w:val="1"/>
      <w:numFmt w:val="bullet"/>
      <w:lvlText w:val=""/>
      <w:lvlJc w:val="left"/>
      <w:pPr>
        <w:ind w:left="720" w:hanging="360"/>
      </w:pPr>
      <w:rPr>
        <w:rFonts w:ascii="Symbol" w:hAnsi="Symbol" w:hint="default"/>
      </w:rPr>
    </w:lvl>
    <w:lvl w:ilvl="1" w:tplc="7D52162E">
      <w:start w:val="1"/>
      <w:numFmt w:val="bullet"/>
      <w:lvlText w:val="o"/>
      <w:lvlJc w:val="left"/>
      <w:pPr>
        <w:ind w:left="1440" w:hanging="360"/>
      </w:pPr>
      <w:rPr>
        <w:rFonts w:ascii="Courier New" w:hAnsi="Courier New" w:hint="default"/>
      </w:rPr>
    </w:lvl>
    <w:lvl w:ilvl="2" w:tplc="20C475AC">
      <w:start w:val="1"/>
      <w:numFmt w:val="bullet"/>
      <w:lvlText w:val=""/>
      <w:lvlJc w:val="left"/>
      <w:pPr>
        <w:ind w:left="2160" w:hanging="360"/>
      </w:pPr>
      <w:rPr>
        <w:rFonts w:ascii="Wingdings" w:hAnsi="Wingdings" w:hint="default"/>
      </w:rPr>
    </w:lvl>
    <w:lvl w:ilvl="3" w:tplc="B552BE36">
      <w:start w:val="1"/>
      <w:numFmt w:val="bullet"/>
      <w:lvlText w:val=""/>
      <w:lvlJc w:val="left"/>
      <w:pPr>
        <w:ind w:left="2880" w:hanging="360"/>
      </w:pPr>
      <w:rPr>
        <w:rFonts w:ascii="Symbol" w:hAnsi="Symbol" w:hint="default"/>
      </w:rPr>
    </w:lvl>
    <w:lvl w:ilvl="4" w:tplc="9A261A2A">
      <w:start w:val="1"/>
      <w:numFmt w:val="bullet"/>
      <w:lvlText w:val="o"/>
      <w:lvlJc w:val="left"/>
      <w:pPr>
        <w:ind w:left="3600" w:hanging="360"/>
      </w:pPr>
      <w:rPr>
        <w:rFonts w:ascii="Courier New" w:hAnsi="Courier New" w:hint="default"/>
      </w:rPr>
    </w:lvl>
    <w:lvl w:ilvl="5" w:tplc="1576C220">
      <w:start w:val="1"/>
      <w:numFmt w:val="bullet"/>
      <w:lvlText w:val=""/>
      <w:lvlJc w:val="left"/>
      <w:pPr>
        <w:ind w:left="4320" w:hanging="360"/>
      </w:pPr>
      <w:rPr>
        <w:rFonts w:ascii="Wingdings" w:hAnsi="Wingdings" w:hint="default"/>
      </w:rPr>
    </w:lvl>
    <w:lvl w:ilvl="6" w:tplc="D5189E2C">
      <w:start w:val="1"/>
      <w:numFmt w:val="bullet"/>
      <w:lvlText w:val=""/>
      <w:lvlJc w:val="left"/>
      <w:pPr>
        <w:ind w:left="5040" w:hanging="360"/>
      </w:pPr>
      <w:rPr>
        <w:rFonts w:ascii="Symbol" w:hAnsi="Symbol" w:hint="default"/>
      </w:rPr>
    </w:lvl>
    <w:lvl w:ilvl="7" w:tplc="881626A6">
      <w:start w:val="1"/>
      <w:numFmt w:val="bullet"/>
      <w:lvlText w:val="o"/>
      <w:lvlJc w:val="left"/>
      <w:pPr>
        <w:ind w:left="5760" w:hanging="360"/>
      </w:pPr>
      <w:rPr>
        <w:rFonts w:ascii="Courier New" w:hAnsi="Courier New" w:hint="default"/>
      </w:rPr>
    </w:lvl>
    <w:lvl w:ilvl="8" w:tplc="1BF27CB2">
      <w:start w:val="1"/>
      <w:numFmt w:val="bullet"/>
      <w:lvlText w:val=""/>
      <w:lvlJc w:val="left"/>
      <w:pPr>
        <w:ind w:left="6480" w:hanging="360"/>
      </w:pPr>
      <w:rPr>
        <w:rFonts w:ascii="Wingdings" w:hAnsi="Wingdings" w:hint="default"/>
      </w:rPr>
    </w:lvl>
  </w:abstractNum>
  <w:abstractNum w:abstractNumId="22"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9D24EF"/>
    <w:multiLevelType w:val="hybridMultilevel"/>
    <w:tmpl w:val="1CC0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CA1B5C"/>
    <w:multiLevelType w:val="hybridMultilevel"/>
    <w:tmpl w:val="7EF62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32F4A"/>
    <w:multiLevelType w:val="hybridMultilevel"/>
    <w:tmpl w:val="E570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B579CF"/>
    <w:multiLevelType w:val="hybridMultilevel"/>
    <w:tmpl w:val="2AC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3F7CB4"/>
    <w:multiLevelType w:val="hybridMultilevel"/>
    <w:tmpl w:val="96F271E4"/>
    <w:lvl w:ilvl="0" w:tplc="98AA2AF4">
      <w:start w:val="1"/>
      <w:numFmt w:val="bullet"/>
      <w:lvlText w:val=""/>
      <w:lvlJc w:val="left"/>
      <w:pPr>
        <w:ind w:left="720" w:hanging="360"/>
      </w:pPr>
      <w:rPr>
        <w:rFonts w:ascii="Symbol" w:hAnsi="Symbol" w:hint="default"/>
      </w:rPr>
    </w:lvl>
    <w:lvl w:ilvl="1" w:tplc="1E8A05AA">
      <w:start w:val="1"/>
      <w:numFmt w:val="bullet"/>
      <w:lvlText w:val="o"/>
      <w:lvlJc w:val="left"/>
      <w:pPr>
        <w:ind w:left="1440" w:hanging="360"/>
      </w:pPr>
      <w:rPr>
        <w:rFonts w:ascii="Courier New" w:hAnsi="Courier New" w:hint="default"/>
      </w:rPr>
    </w:lvl>
    <w:lvl w:ilvl="2" w:tplc="C3E607B6">
      <w:start w:val="1"/>
      <w:numFmt w:val="bullet"/>
      <w:lvlText w:val=""/>
      <w:lvlJc w:val="left"/>
      <w:pPr>
        <w:ind w:left="2160" w:hanging="360"/>
      </w:pPr>
      <w:rPr>
        <w:rFonts w:ascii="Wingdings" w:hAnsi="Wingdings" w:hint="default"/>
      </w:rPr>
    </w:lvl>
    <w:lvl w:ilvl="3" w:tplc="4296E7A2">
      <w:start w:val="1"/>
      <w:numFmt w:val="bullet"/>
      <w:lvlText w:val=""/>
      <w:lvlJc w:val="left"/>
      <w:pPr>
        <w:ind w:left="2880" w:hanging="360"/>
      </w:pPr>
      <w:rPr>
        <w:rFonts w:ascii="Symbol" w:hAnsi="Symbol" w:hint="default"/>
      </w:rPr>
    </w:lvl>
    <w:lvl w:ilvl="4" w:tplc="E6A02C74">
      <w:start w:val="1"/>
      <w:numFmt w:val="bullet"/>
      <w:lvlText w:val="o"/>
      <w:lvlJc w:val="left"/>
      <w:pPr>
        <w:ind w:left="3600" w:hanging="360"/>
      </w:pPr>
      <w:rPr>
        <w:rFonts w:ascii="Courier New" w:hAnsi="Courier New" w:hint="default"/>
      </w:rPr>
    </w:lvl>
    <w:lvl w:ilvl="5" w:tplc="D518A982">
      <w:start w:val="1"/>
      <w:numFmt w:val="bullet"/>
      <w:lvlText w:val=""/>
      <w:lvlJc w:val="left"/>
      <w:pPr>
        <w:ind w:left="4320" w:hanging="360"/>
      </w:pPr>
      <w:rPr>
        <w:rFonts w:ascii="Wingdings" w:hAnsi="Wingdings" w:hint="default"/>
      </w:rPr>
    </w:lvl>
    <w:lvl w:ilvl="6" w:tplc="80D4B3CE">
      <w:start w:val="1"/>
      <w:numFmt w:val="bullet"/>
      <w:lvlText w:val=""/>
      <w:lvlJc w:val="left"/>
      <w:pPr>
        <w:ind w:left="5040" w:hanging="360"/>
      </w:pPr>
      <w:rPr>
        <w:rFonts w:ascii="Symbol" w:hAnsi="Symbol" w:hint="default"/>
      </w:rPr>
    </w:lvl>
    <w:lvl w:ilvl="7" w:tplc="812855D2">
      <w:start w:val="1"/>
      <w:numFmt w:val="bullet"/>
      <w:lvlText w:val="o"/>
      <w:lvlJc w:val="left"/>
      <w:pPr>
        <w:ind w:left="5760" w:hanging="360"/>
      </w:pPr>
      <w:rPr>
        <w:rFonts w:ascii="Courier New" w:hAnsi="Courier New" w:hint="default"/>
      </w:rPr>
    </w:lvl>
    <w:lvl w:ilvl="8" w:tplc="BC28E008">
      <w:start w:val="1"/>
      <w:numFmt w:val="bullet"/>
      <w:lvlText w:val=""/>
      <w:lvlJc w:val="left"/>
      <w:pPr>
        <w:ind w:left="6480" w:hanging="360"/>
      </w:pPr>
      <w:rPr>
        <w:rFonts w:ascii="Wingdings" w:hAnsi="Wingdings" w:hint="default"/>
      </w:rPr>
    </w:lvl>
  </w:abstractNum>
  <w:abstractNum w:abstractNumId="29"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5025D"/>
    <w:multiLevelType w:val="hybridMultilevel"/>
    <w:tmpl w:val="A41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CD3A11"/>
    <w:multiLevelType w:val="hybridMultilevel"/>
    <w:tmpl w:val="535C680E"/>
    <w:lvl w:ilvl="0" w:tplc="9A842040">
      <w:start w:val="1"/>
      <w:numFmt w:val="bullet"/>
      <w:lvlText w:val=""/>
      <w:lvlJc w:val="left"/>
      <w:pPr>
        <w:ind w:left="360" w:hanging="360"/>
      </w:pPr>
      <w:rPr>
        <w:rFonts w:ascii="Symbol" w:hAnsi="Symbol" w:hint="default"/>
      </w:rPr>
    </w:lvl>
    <w:lvl w:ilvl="1" w:tplc="B1746506">
      <w:start w:val="1"/>
      <w:numFmt w:val="bullet"/>
      <w:lvlText w:val="o"/>
      <w:lvlJc w:val="left"/>
      <w:pPr>
        <w:ind w:left="1080" w:hanging="360"/>
      </w:pPr>
      <w:rPr>
        <w:rFonts w:ascii="Courier New" w:hAnsi="Courier New" w:hint="default"/>
      </w:rPr>
    </w:lvl>
    <w:lvl w:ilvl="2" w:tplc="229ABC24" w:tentative="1">
      <w:start w:val="1"/>
      <w:numFmt w:val="bullet"/>
      <w:lvlText w:val=""/>
      <w:lvlJc w:val="left"/>
      <w:pPr>
        <w:ind w:left="1800" w:hanging="360"/>
      </w:pPr>
      <w:rPr>
        <w:rFonts w:ascii="Wingdings" w:hAnsi="Wingdings" w:hint="default"/>
      </w:rPr>
    </w:lvl>
    <w:lvl w:ilvl="3" w:tplc="3BA45E86" w:tentative="1">
      <w:start w:val="1"/>
      <w:numFmt w:val="bullet"/>
      <w:lvlText w:val=""/>
      <w:lvlJc w:val="left"/>
      <w:pPr>
        <w:ind w:left="2520" w:hanging="360"/>
      </w:pPr>
      <w:rPr>
        <w:rFonts w:ascii="Symbol" w:hAnsi="Symbol" w:hint="default"/>
      </w:rPr>
    </w:lvl>
    <w:lvl w:ilvl="4" w:tplc="8F8EA654" w:tentative="1">
      <w:start w:val="1"/>
      <w:numFmt w:val="bullet"/>
      <w:lvlText w:val="o"/>
      <w:lvlJc w:val="left"/>
      <w:pPr>
        <w:ind w:left="3240" w:hanging="360"/>
      </w:pPr>
      <w:rPr>
        <w:rFonts w:ascii="Courier New" w:hAnsi="Courier New" w:hint="default"/>
      </w:rPr>
    </w:lvl>
    <w:lvl w:ilvl="5" w:tplc="5AB8B37A" w:tentative="1">
      <w:start w:val="1"/>
      <w:numFmt w:val="bullet"/>
      <w:lvlText w:val=""/>
      <w:lvlJc w:val="left"/>
      <w:pPr>
        <w:ind w:left="3960" w:hanging="360"/>
      </w:pPr>
      <w:rPr>
        <w:rFonts w:ascii="Wingdings" w:hAnsi="Wingdings" w:hint="default"/>
      </w:rPr>
    </w:lvl>
    <w:lvl w:ilvl="6" w:tplc="F2B25AE2" w:tentative="1">
      <w:start w:val="1"/>
      <w:numFmt w:val="bullet"/>
      <w:lvlText w:val=""/>
      <w:lvlJc w:val="left"/>
      <w:pPr>
        <w:ind w:left="4680" w:hanging="360"/>
      </w:pPr>
      <w:rPr>
        <w:rFonts w:ascii="Symbol" w:hAnsi="Symbol" w:hint="default"/>
      </w:rPr>
    </w:lvl>
    <w:lvl w:ilvl="7" w:tplc="EFF42722" w:tentative="1">
      <w:start w:val="1"/>
      <w:numFmt w:val="bullet"/>
      <w:lvlText w:val="o"/>
      <w:lvlJc w:val="left"/>
      <w:pPr>
        <w:ind w:left="5400" w:hanging="360"/>
      </w:pPr>
      <w:rPr>
        <w:rFonts w:ascii="Courier New" w:hAnsi="Courier New" w:hint="default"/>
      </w:rPr>
    </w:lvl>
    <w:lvl w:ilvl="8" w:tplc="C356778E" w:tentative="1">
      <w:start w:val="1"/>
      <w:numFmt w:val="bullet"/>
      <w:lvlText w:val=""/>
      <w:lvlJc w:val="left"/>
      <w:pPr>
        <w:ind w:left="6120" w:hanging="360"/>
      </w:pPr>
      <w:rPr>
        <w:rFonts w:ascii="Wingdings" w:hAnsi="Wingdings" w:hint="default"/>
      </w:rPr>
    </w:lvl>
  </w:abstractNum>
  <w:abstractNum w:abstractNumId="36"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37"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38"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39" w15:restartNumberingAfterBreak="0">
    <w:nsid w:val="4F6A4BAA"/>
    <w:multiLevelType w:val="hybridMultilevel"/>
    <w:tmpl w:val="1F60EE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509B1B62"/>
    <w:multiLevelType w:val="hybridMultilevel"/>
    <w:tmpl w:val="45C8574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1A5820"/>
    <w:multiLevelType w:val="hybridMultilevel"/>
    <w:tmpl w:val="5FE2D91C"/>
    <w:lvl w:ilvl="0" w:tplc="A276FF68">
      <w:start w:val="1"/>
      <w:numFmt w:val="bullet"/>
      <w:lvlText w:val=""/>
      <w:lvlJc w:val="left"/>
      <w:pPr>
        <w:ind w:left="720" w:hanging="360"/>
      </w:pPr>
      <w:rPr>
        <w:rFonts w:ascii="Symbol" w:hAnsi="Symbol" w:hint="default"/>
      </w:rPr>
    </w:lvl>
    <w:lvl w:ilvl="1" w:tplc="F11A029E">
      <w:start w:val="1"/>
      <w:numFmt w:val="bullet"/>
      <w:lvlText w:val="o"/>
      <w:lvlJc w:val="left"/>
      <w:pPr>
        <w:ind w:left="1440" w:hanging="360"/>
      </w:pPr>
      <w:rPr>
        <w:rFonts w:ascii="Courier New" w:hAnsi="Courier New" w:hint="default"/>
      </w:rPr>
    </w:lvl>
    <w:lvl w:ilvl="2" w:tplc="DC94AB78">
      <w:start w:val="1"/>
      <w:numFmt w:val="bullet"/>
      <w:lvlText w:val=""/>
      <w:lvlJc w:val="left"/>
      <w:pPr>
        <w:ind w:left="2160" w:hanging="360"/>
      </w:pPr>
      <w:rPr>
        <w:rFonts w:ascii="Wingdings" w:hAnsi="Wingdings" w:hint="default"/>
      </w:rPr>
    </w:lvl>
    <w:lvl w:ilvl="3" w:tplc="B97C56E0">
      <w:start w:val="1"/>
      <w:numFmt w:val="bullet"/>
      <w:lvlText w:val=""/>
      <w:lvlJc w:val="left"/>
      <w:pPr>
        <w:ind w:left="2880" w:hanging="360"/>
      </w:pPr>
      <w:rPr>
        <w:rFonts w:ascii="Symbol" w:hAnsi="Symbol" w:hint="default"/>
      </w:rPr>
    </w:lvl>
    <w:lvl w:ilvl="4" w:tplc="49800ADE">
      <w:start w:val="1"/>
      <w:numFmt w:val="bullet"/>
      <w:lvlText w:val="o"/>
      <w:lvlJc w:val="left"/>
      <w:pPr>
        <w:ind w:left="3600" w:hanging="360"/>
      </w:pPr>
      <w:rPr>
        <w:rFonts w:ascii="Courier New" w:hAnsi="Courier New" w:hint="default"/>
      </w:rPr>
    </w:lvl>
    <w:lvl w:ilvl="5" w:tplc="3962EBAE">
      <w:start w:val="1"/>
      <w:numFmt w:val="bullet"/>
      <w:lvlText w:val=""/>
      <w:lvlJc w:val="left"/>
      <w:pPr>
        <w:ind w:left="4320" w:hanging="360"/>
      </w:pPr>
      <w:rPr>
        <w:rFonts w:ascii="Wingdings" w:hAnsi="Wingdings" w:hint="default"/>
      </w:rPr>
    </w:lvl>
    <w:lvl w:ilvl="6" w:tplc="1CCC01B6">
      <w:start w:val="1"/>
      <w:numFmt w:val="bullet"/>
      <w:lvlText w:val=""/>
      <w:lvlJc w:val="left"/>
      <w:pPr>
        <w:ind w:left="5040" w:hanging="360"/>
      </w:pPr>
      <w:rPr>
        <w:rFonts w:ascii="Symbol" w:hAnsi="Symbol" w:hint="default"/>
      </w:rPr>
    </w:lvl>
    <w:lvl w:ilvl="7" w:tplc="239427EC">
      <w:start w:val="1"/>
      <w:numFmt w:val="bullet"/>
      <w:lvlText w:val="o"/>
      <w:lvlJc w:val="left"/>
      <w:pPr>
        <w:ind w:left="5760" w:hanging="360"/>
      </w:pPr>
      <w:rPr>
        <w:rFonts w:ascii="Courier New" w:hAnsi="Courier New" w:hint="default"/>
      </w:rPr>
    </w:lvl>
    <w:lvl w:ilvl="8" w:tplc="F248791E">
      <w:start w:val="1"/>
      <w:numFmt w:val="bullet"/>
      <w:lvlText w:val=""/>
      <w:lvlJc w:val="left"/>
      <w:pPr>
        <w:ind w:left="6480" w:hanging="360"/>
      </w:pPr>
      <w:rPr>
        <w:rFonts w:ascii="Wingdings" w:hAnsi="Wingdings" w:hint="default"/>
      </w:rPr>
    </w:lvl>
  </w:abstractNum>
  <w:abstractNum w:abstractNumId="44"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45" w15:restartNumberingAfterBreak="0">
    <w:nsid w:val="5BE47511"/>
    <w:multiLevelType w:val="hybridMultilevel"/>
    <w:tmpl w:val="B4F0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136D9D"/>
    <w:multiLevelType w:val="hybridMultilevel"/>
    <w:tmpl w:val="D1203A8C"/>
    <w:lvl w:ilvl="0" w:tplc="53B80F9E">
      <w:start w:val="1"/>
      <w:numFmt w:val="bullet"/>
      <w:lvlText w:val=""/>
      <w:lvlJc w:val="left"/>
      <w:pPr>
        <w:ind w:left="360" w:hanging="360"/>
      </w:pPr>
      <w:rPr>
        <w:rFonts w:ascii="Symbol" w:hAnsi="Symbol" w:hint="default"/>
      </w:rPr>
    </w:lvl>
    <w:lvl w:ilvl="1" w:tplc="7BD05A92">
      <w:start w:val="1"/>
      <w:numFmt w:val="bullet"/>
      <w:lvlText w:val="o"/>
      <w:lvlJc w:val="left"/>
      <w:pPr>
        <w:ind w:left="1080" w:hanging="360"/>
      </w:pPr>
      <w:rPr>
        <w:rFonts w:ascii="Courier New" w:hAnsi="Courier New" w:hint="default"/>
      </w:rPr>
    </w:lvl>
    <w:lvl w:ilvl="2" w:tplc="1D443720">
      <w:start w:val="1"/>
      <w:numFmt w:val="bullet"/>
      <w:lvlText w:val=""/>
      <w:lvlJc w:val="left"/>
      <w:pPr>
        <w:ind w:left="1800" w:hanging="360"/>
      </w:pPr>
      <w:rPr>
        <w:rFonts w:ascii="Wingdings" w:hAnsi="Wingdings" w:hint="default"/>
      </w:rPr>
    </w:lvl>
    <w:lvl w:ilvl="3" w:tplc="3590394A">
      <w:start w:val="1"/>
      <w:numFmt w:val="bullet"/>
      <w:lvlText w:val=""/>
      <w:lvlJc w:val="left"/>
      <w:pPr>
        <w:ind w:left="2520" w:hanging="360"/>
      </w:pPr>
      <w:rPr>
        <w:rFonts w:ascii="Symbol" w:hAnsi="Symbol" w:hint="default"/>
      </w:rPr>
    </w:lvl>
    <w:lvl w:ilvl="4" w:tplc="4C024758">
      <w:start w:val="1"/>
      <w:numFmt w:val="bullet"/>
      <w:lvlText w:val="o"/>
      <w:lvlJc w:val="left"/>
      <w:pPr>
        <w:ind w:left="3240" w:hanging="360"/>
      </w:pPr>
      <w:rPr>
        <w:rFonts w:ascii="Courier New" w:hAnsi="Courier New" w:hint="default"/>
      </w:rPr>
    </w:lvl>
    <w:lvl w:ilvl="5" w:tplc="629C72E0">
      <w:start w:val="1"/>
      <w:numFmt w:val="bullet"/>
      <w:lvlText w:val=""/>
      <w:lvlJc w:val="left"/>
      <w:pPr>
        <w:ind w:left="3960" w:hanging="360"/>
      </w:pPr>
      <w:rPr>
        <w:rFonts w:ascii="Wingdings" w:hAnsi="Wingdings" w:hint="default"/>
      </w:rPr>
    </w:lvl>
    <w:lvl w:ilvl="6" w:tplc="850EFD1C">
      <w:start w:val="1"/>
      <w:numFmt w:val="bullet"/>
      <w:lvlText w:val=""/>
      <w:lvlJc w:val="left"/>
      <w:pPr>
        <w:ind w:left="4680" w:hanging="360"/>
      </w:pPr>
      <w:rPr>
        <w:rFonts w:ascii="Symbol" w:hAnsi="Symbol" w:hint="default"/>
      </w:rPr>
    </w:lvl>
    <w:lvl w:ilvl="7" w:tplc="A3B6E4B2">
      <w:start w:val="1"/>
      <w:numFmt w:val="bullet"/>
      <w:lvlText w:val="o"/>
      <w:lvlJc w:val="left"/>
      <w:pPr>
        <w:ind w:left="5400" w:hanging="360"/>
      </w:pPr>
      <w:rPr>
        <w:rFonts w:ascii="Courier New" w:hAnsi="Courier New" w:hint="default"/>
      </w:rPr>
    </w:lvl>
    <w:lvl w:ilvl="8" w:tplc="40AA0586">
      <w:start w:val="1"/>
      <w:numFmt w:val="bullet"/>
      <w:lvlText w:val=""/>
      <w:lvlJc w:val="left"/>
      <w:pPr>
        <w:ind w:left="6120" w:hanging="360"/>
      </w:pPr>
      <w:rPr>
        <w:rFonts w:ascii="Wingdings" w:hAnsi="Wingdings" w:hint="default"/>
      </w:rPr>
    </w:lvl>
  </w:abstractNum>
  <w:abstractNum w:abstractNumId="48" w15:restartNumberingAfterBreak="0">
    <w:nsid w:val="693F5DC0"/>
    <w:multiLevelType w:val="hybridMultilevel"/>
    <w:tmpl w:val="D864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E93C20"/>
    <w:multiLevelType w:val="hybridMultilevel"/>
    <w:tmpl w:val="742A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187CAC"/>
    <w:multiLevelType w:val="hybridMultilevel"/>
    <w:tmpl w:val="41AE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C82038"/>
    <w:multiLevelType w:val="hybridMultilevel"/>
    <w:tmpl w:val="5DA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830398"/>
    <w:multiLevelType w:val="hybridMultilevel"/>
    <w:tmpl w:val="3DE03132"/>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A86F28"/>
    <w:multiLevelType w:val="hybridMultilevel"/>
    <w:tmpl w:val="621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514656">
    <w:abstractNumId w:val="21"/>
  </w:num>
  <w:num w:numId="2" w16cid:durableId="1934511057">
    <w:abstractNumId w:val="43"/>
  </w:num>
  <w:num w:numId="3" w16cid:durableId="34433616">
    <w:abstractNumId w:val="4"/>
  </w:num>
  <w:num w:numId="4" w16cid:durableId="1715041352">
    <w:abstractNumId w:val="56"/>
  </w:num>
  <w:num w:numId="5" w16cid:durableId="1923295058">
    <w:abstractNumId w:val="37"/>
  </w:num>
  <w:num w:numId="6" w16cid:durableId="1606882804">
    <w:abstractNumId w:val="44"/>
  </w:num>
  <w:num w:numId="7" w16cid:durableId="1056472447">
    <w:abstractNumId w:val="34"/>
  </w:num>
  <w:num w:numId="8" w16cid:durableId="1057318723">
    <w:abstractNumId w:val="2"/>
  </w:num>
  <w:num w:numId="9" w16cid:durableId="628436288">
    <w:abstractNumId w:val="19"/>
  </w:num>
  <w:num w:numId="10" w16cid:durableId="1143307296">
    <w:abstractNumId w:val="46"/>
  </w:num>
  <w:num w:numId="11" w16cid:durableId="1273516228">
    <w:abstractNumId w:val="58"/>
  </w:num>
  <w:num w:numId="12" w16cid:durableId="451024565">
    <w:abstractNumId w:val="52"/>
  </w:num>
  <w:num w:numId="13" w16cid:durableId="1299460297">
    <w:abstractNumId w:val="10"/>
  </w:num>
  <w:num w:numId="14" w16cid:durableId="806816741">
    <w:abstractNumId w:val="51"/>
  </w:num>
  <w:num w:numId="15" w16cid:durableId="376245802">
    <w:abstractNumId w:val="59"/>
  </w:num>
  <w:num w:numId="16" w16cid:durableId="386999876">
    <w:abstractNumId w:val="6"/>
  </w:num>
  <w:num w:numId="17" w16cid:durableId="1287539154">
    <w:abstractNumId w:val="22"/>
  </w:num>
  <w:num w:numId="18" w16cid:durableId="502089248">
    <w:abstractNumId w:val="3"/>
  </w:num>
  <w:num w:numId="19" w16cid:durableId="1158762614">
    <w:abstractNumId w:val="42"/>
  </w:num>
  <w:num w:numId="20" w16cid:durableId="2056851570">
    <w:abstractNumId w:val="53"/>
  </w:num>
  <w:num w:numId="21" w16cid:durableId="1955557859">
    <w:abstractNumId w:val="49"/>
  </w:num>
  <w:num w:numId="22" w16cid:durableId="1199855047">
    <w:abstractNumId w:val="15"/>
  </w:num>
  <w:num w:numId="23" w16cid:durableId="1785536924">
    <w:abstractNumId w:val="41"/>
  </w:num>
  <w:num w:numId="24" w16cid:durableId="608321053">
    <w:abstractNumId w:val="29"/>
  </w:num>
  <w:num w:numId="25" w16cid:durableId="1020205092">
    <w:abstractNumId w:val="30"/>
  </w:num>
  <w:num w:numId="26" w16cid:durableId="1964798392">
    <w:abstractNumId w:val="24"/>
  </w:num>
  <w:num w:numId="27" w16cid:durableId="1004556579">
    <w:abstractNumId w:val="20"/>
  </w:num>
  <w:num w:numId="28" w16cid:durableId="1853303519">
    <w:abstractNumId w:val="9"/>
  </w:num>
  <w:num w:numId="29" w16cid:durableId="568540220">
    <w:abstractNumId w:val="12"/>
  </w:num>
  <w:num w:numId="30" w16cid:durableId="490603019">
    <w:abstractNumId w:val="38"/>
  </w:num>
  <w:num w:numId="31" w16cid:durableId="1192689947">
    <w:abstractNumId w:val="1"/>
  </w:num>
  <w:num w:numId="32" w16cid:durableId="1137526060">
    <w:abstractNumId w:val="36"/>
  </w:num>
  <w:num w:numId="33" w16cid:durableId="1156729324">
    <w:abstractNumId w:val="33"/>
  </w:num>
  <w:num w:numId="34" w16cid:durableId="1955482893">
    <w:abstractNumId w:val="31"/>
  </w:num>
  <w:num w:numId="35" w16cid:durableId="30302478">
    <w:abstractNumId w:val="54"/>
  </w:num>
  <w:num w:numId="36" w16cid:durableId="2124839387">
    <w:abstractNumId w:val="7"/>
  </w:num>
  <w:num w:numId="37" w16cid:durableId="863788731">
    <w:abstractNumId w:val="57"/>
  </w:num>
  <w:num w:numId="38" w16cid:durableId="1891961363">
    <w:abstractNumId w:val="28"/>
  </w:num>
  <w:num w:numId="39" w16cid:durableId="521094584">
    <w:abstractNumId w:val="18"/>
  </w:num>
  <w:num w:numId="40" w16cid:durableId="444693731">
    <w:abstractNumId w:val="5"/>
  </w:num>
  <w:num w:numId="41" w16cid:durableId="1222446648">
    <w:abstractNumId w:val="8"/>
  </w:num>
  <w:num w:numId="42" w16cid:durableId="618299040">
    <w:abstractNumId w:val="23"/>
  </w:num>
  <w:num w:numId="43" w16cid:durableId="1132750009">
    <w:abstractNumId w:val="17"/>
  </w:num>
  <w:num w:numId="44" w16cid:durableId="1214928906">
    <w:abstractNumId w:val="39"/>
  </w:num>
  <w:num w:numId="45" w16cid:durableId="851798108">
    <w:abstractNumId w:val="14"/>
  </w:num>
  <w:num w:numId="46" w16cid:durableId="406001469">
    <w:abstractNumId w:val="16"/>
  </w:num>
  <w:num w:numId="47" w16cid:durableId="437992166">
    <w:abstractNumId w:val="50"/>
  </w:num>
  <w:num w:numId="48" w16cid:durableId="2113476959">
    <w:abstractNumId w:val="26"/>
  </w:num>
  <w:num w:numId="49" w16cid:durableId="1124037717">
    <w:abstractNumId w:val="32"/>
  </w:num>
  <w:num w:numId="50" w16cid:durableId="1764955017">
    <w:abstractNumId w:val="25"/>
  </w:num>
  <w:num w:numId="51" w16cid:durableId="1247761525">
    <w:abstractNumId w:val="27"/>
  </w:num>
  <w:num w:numId="52" w16cid:durableId="2051882078">
    <w:abstractNumId w:val="45"/>
  </w:num>
  <w:num w:numId="53" w16cid:durableId="928581419">
    <w:abstractNumId w:val="13"/>
  </w:num>
  <w:num w:numId="54" w16cid:durableId="1519544952">
    <w:abstractNumId w:val="47"/>
  </w:num>
  <w:num w:numId="55" w16cid:durableId="1741636025">
    <w:abstractNumId w:val="55"/>
  </w:num>
  <w:num w:numId="56" w16cid:durableId="125784844">
    <w:abstractNumId w:val="11"/>
  </w:num>
  <w:num w:numId="57" w16cid:durableId="213394690">
    <w:abstractNumId w:val="0"/>
  </w:num>
  <w:num w:numId="58" w16cid:durableId="1806043660">
    <w:abstractNumId w:val="35"/>
  </w:num>
  <w:num w:numId="59" w16cid:durableId="1526555429">
    <w:abstractNumId w:val="40"/>
  </w:num>
  <w:num w:numId="60" w16cid:durableId="104734512">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3F"/>
    <w:rsid w:val="00005379"/>
    <w:rsid w:val="0000644F"/>
    <w:rsid w:val="0001340B"/>
    <w:rsid w:val="0002071C"/>
    <w:rsid w:val="000264A3"/>
    <w:rsid w:val="000279DA"/>
    <w:rsid w:val="00027A76"/>
    <w:rsid w:val="00030045"/>
    <w:rsid w:val="000329F2"/>
    <w:rsid w:val="00041C3C"/>
    <w:rsid w:val="000432E6"/>
    <w:rsid w:val="00044EF9"/>
    <w:rsid w:val="00047910"/>
    <w:rsid w:val="000508B3"/>
    <w:rsid w:val="000579D9"/>
    <w:rsid w:val="00060DAF"/>
    <w:rsid w:val="00064E36"/>
    <w:rsid w:val="00067586"/>
    <w:rsid w:val="00084144"/>
    <w:rsid w:val="00084E29"/>
    <w:rsid w:val="000900CF"/>
    <w:rsid w:val="00091143"/>
    <w:rsid w:val="000B34C8"/>
    <w:rsid w:val="000B4843"/>
    <w:rsid w:val="000B607A"/>
    <w:rsid w:val="000B635E"/>
    <w:rsid w:val="000C60E1"/>
    <w:rsid w:val="000C7D78"/>
    <w:rsid w:val="000D169F"/>
    <w:rsid w:val="000D187A"/>
    <w:rsid w:val="000D4A3F"/>
    <w:rsid w:val="000E36AB"/>
    <w:rsid w:val="000E674D"/>
    <w:rsid w:val="000F2E26"/>
    <w:rsid w:val="000F4107"/>
    <w:rsid w:val="000F4FF6"/>
    <w:rsid w:val="00101310"/>
    <w:rsid w:val="00101BC0"/>
    <w:rsid w:val="0011157F"/>
    <w:rsid w:val="00112B5C"/>
    <w:rsid w:val="00112F92"/>
    <w:rsid w:val="00114B7A"/>
    <w:rsid w:val="0012172C"/>
    <w:rsid w:val="001237E6"/>
    <w:rsid w:val="00124BE8"/>
    <w:rsid w:val="00127B1A"/>
    <w:rsid w:val="00130AF2"/>
    <w:rsid w:val="0013314F"/>
    <w:rsid w:val="00141EF3"/>
    <w:rsid w:val="00146CCC"/>
    <w:rsid w:val="00147BD1"/>
    <w:rsid w:val="00154D53"/>
    <w:rsid w:val="00161471"/>
    <w:rsid w:val="00164778"/>
    <w:rsid w:val="00165B30"/>
    <w:rsid w:val="00181A6D"/>
    <w:rsid w:val="001851F6"/>
    <w:rsid w:val="001857D3"/>
    <w:rsid w:val="00187BAE"/>
    <w:rsid w:val="0019087A"/>
    <w:rsid w:val="00190C87"/>
    <w:rsid w:val="00191189"/>
    <w:rsid w:val="00191952"/>
    <w:rsid w:val="0019551A"/>
    <w:rsid w:val="00197D64"/>
    <w:rsid w:val="00197EA2"/>
    <w:rsid w:val="001A53C7"/>
    <w:rsid w:val="001A5C14"/>
    <w:rsid w:val="001A7203"/>
    <w:rsid w:val="001B0C0B"/>
    <w:rsid w:val="001B47E2"/>
    <w:rsid w:val="001B52C1"/>
    <w:rsid w:val="001B7A6F"/>
    <w:rsid w:val="001C4E34"/>
    <w:rsid w:val="001C6199"/>
    <w:rsid w:val="001C7A70"/>
    <w:rsid w:val="001D7EC2"/>
    <w:rsid w:val="001E46E4"/>
    <w:rsid w:val="001E472C"/>
    <w:rsid w:val="001F6F57"/>
    <w:rsid w:val="001F755F"/>
    <w:rsid w:val="00200829"/>
    <w:rsid w:val="00207E75"/>
    <w:rsid w:val="0021180B"/>
    <w:rsid w:val="00212911"/>
    <w:rsid w:val="00232764"/>
    <w:rsid w:val="002327BA"/>
    <w:rsid w:val="00233A9F"/>
    <w:rsid w:val="00234BA1"/>
    <w:rsid w:val="00237EE9"/>
    <w:rsid w:val="002414FC"/>
    <w:rsid w:val="00242B65"/>
    <w:rsid w:val="0024571E"/>
    <w:rsid w:val="00247286"/>
    <w:rsid w:val="00251D4D"/>
    <w:rsid w:val="0025473C"/>
    <w:rsid w:val="00261AF8"/>
    <w:rsid w:val="00263C2C"/>
    <w:rsid w:val="00265DA2"/>
    <w:rsid w:val="002709FE"/>
    <w:rsid w:val="0027116F"/>
    <w:rsid w:val="002738E3"/>
    <w:rsid w:val="00275257"/>
    <w:rsid w:val="0027751A"/>
    <w:rsid w:val="00283CDF"/>
    <w:rsid w:val="0028545C"/>
    <w:rsid w:val="00286759"/>
    <w:rsid w:val="00287E97"/>
    <w:rsid w:val="0029024F"/>
    <w:rsid w:val="00293834"/>
    <w:rsid w:val="00294019"/>
    <w:rsid w:val="00296239"/>
    <w:rsid w:val="002969F0"/>
    <w:rsid w:val="00297CB2"/>
    <w:rsid w:val="002A525C"/>
    <w:rsid w:val="002A6DD7"/>
    <w:rsid w:val="002B22D3"/>
    <w:rsid w:val="002B5E9D"/>
    <w:rsid w:val="002B7596"/>
    <w:rsid w:val="002C0405"/>
    <w:rsid w:val="002C4A3F"/>
    <w:rsid w:val="002C617C"/>
    <w:rsid w:val="002D1366"/>
    <w:rsid w:val="002D3689"/>
    <w:rsid w:val="002D3DD7"/>
    <w:rsid w:val="002D6C1A"/>
    <w:rsid w:val="002E4B46"/>
    <w:rsid w:val="002E540B"/>
    <w:rsid w:val="002E59E0"/>
    <w:rsid w:val="002E6439"/>
    <w:rsid w:val="002E77A3"/>
    <w:rsid w:val="0030097C"/>
    <w:rsid w:val="00301E7F"/>
    <w:rsid w:val="00310108"/>
    <w:rsid w:val="00313BBA"/>
    <w:rsid w:val="00317EFF"/>
    <w:rsid w:val="00326B82"/>
    <w:rsid w:val="003444AE"/>
    <w:rsid w:val="003455B2"/>
    <w:rsid w:val="00347533"/>
    <w:rsid w:val="003503C1"/>
    <w:rsid w:val="00366ABC"/>
    <w:rsid w:val="0036743B"/>
    <w:rsid w:val="00371C91"/>
    <w:rsid w:val="003737B7"/>
    <w:rsid w:val="0038461E"/>
    <w:rsid w:val="00393244"/>
    <w:rsid w:val="00393386"/>
    <w:rsid w:val="00393939"/>
    <w:rsid w:val="00394159"/>
    <w:rsid w:val="0039446B"/>
    <w:rsid w:val="003A1148"/>
    <w:rsid w:val="003A1B38"/>
    <w:rsid w:val="003B1D5D"/>
    <w:rsid w:val="003B33A1"/>
    <w:rsid w:val="003B4428"/>
    <w:rsid w:val="003C0D1A"/>
    <w:rsid w:val="003C29ED"/>
    <w:rsid w:val="003C790D"/>
    <w:rsid w:val="003C7D52"/>
    <w:rsid w:val="003D0C0F"/>
    <w:rsid w:val="003D4152"/>
    <w:rsid w:val="003D5E28"/>
    <w:rsid w:val="003D65B0"/>
    <w:rsid w:val="003F0CB4"/>
    <w:rsid w:val="00400BB2"/>
    <w:rsid w:val="004102AF"/>
    <w:rsid w:val="00414075"/>
    <w:rsid w:val="00415BEF"/>
    <w:rsid w:val="00417241"/>
    <w:rsid w:val="0042311E"/>
    <w:rsid w:val="00426169"/>
    <w:rsid w:val="00431989"/>
    <w:rsid w:val="00437941"/>
    <w:rsid w:val="004479B7"/>
    <w:rsid w:val="00451F60"/>
    <w:rsid w:val="004522B7"/>
    <w:rsid w:val="004525BE"/>
    <w:rsid w:val="004550B3"/>
    <w:rsid w:val="0046139A"/>
    <w:rsid w:val="004644B1"/>
    <w:rsid w:val="00464792"/>
    <w:rsid w:val="004714EE"/>
    <w:rsid w:val="004715A2"/>
    <w:rsid w:val="004739AF"/>
    <w:rsid w:val="00473B3D"/>
    <w:rsid w:val="004806F4"/>
    <w:rsid w:val="00486FC2"/>
    <w:rsid w:val="004870AD"/>
    <w:rsid w:val="00487F37"/>
    <w:rsid w:val="00495B18"/>
    <w:rsid w:val="004A434F"/>
    <w:rsid w:val="004A46DE"/>
    <w:rsid w:val="004B0064"/>
    <w:rsid w:val="004B0ACF"/>
    <w:rsid w:val="004B3AD1"/>
    <w:rsid w:val="004B3B60"/>
    <w:rsid w:val="004C0F19"/>
    <w:rsid w:val="004C5260"/>
    <w:rsid w:val="004C63AC"/>
    <w:rsid w:val="004C7ABA"/>
    <w:rsid w:val="004D1A99"/>
    <w:rsid w:val="004D2BD2"/>
    <w:rsid w:val="004D33D6"/>
    <w:rsid w:val="004D3DB4"/>
    <w:rsid w:val="004D574C"/>
    <w:rsid w:val="004E4E0F"/>
    <w:rsid w:val="004E6559"/>
    <w:rsid w:val="004F2854"/>
    <w:rsid w:val="004F29C8"/>
    <w:rsid w:val="004F77FE"/>
    <w:rsid w:val="005031EF"/>
    <w:rsid w:val="005074C0"/>
    <w:rsid w:val="00515FF7"/>
    <w:rsid w:val="00516C70"/>
    <w:rsid w:val="00520EF5"/>
    <w:rsid w:val="00522BB1"/>
    <w:rsid w:val="00522FC2"/>
    <w:rsid w:val="005261D8"/>
    <w:rsid w:val="005302A8"/>
    <w:rsid w:val="00530BF4"/>
    <w:rsid w:val="00540F09"/>
    <w:rsid w:val="00541340"/>
    <w:rsid w:val="00544164"/>
    <w:rsid w:val="00544463"/>
    <w:rsid w:val="0054576F"/>
    <w:rsid w:val="00550FFD"/>
    <w:rsid w:val="00552C61"/>
    <w:rsid w:val="00553A2D"/>
    <w:rsid w:val="0056226C"/>
    <w:rsid w:val="00566D08"/>
    <w:rsid w:val="00574931"/>
    <w:rsid w:val="0057545C"/>
    <w:rsid w:val="005757BA"/>
    <w:rsid w:val="00575E5B"/>
    <w:rsid w:val="00577AA1"/>
    <w:rsid w:val="005848FD"/>
    <w:rsid w:val="005875E5"/>
    <w:rsid w:val="005908CC"/>
    <w:rsid w:val="005935D7"/>
    <w:rsid w:val="005939CB"/>
    <w:rsid w:val="005A6348"/>
    <w:rsid w:val="005B5FD9"/>
    <w:rsid w:val="005B6376"/>
    <w:rsid w:val="005B6A85"/>
    <w:rsid w:val="005C0140"/>
    <w:rsid w:val="005C15AD"/>
    <w:rsid w:val="005C1FB5"/>
    <w:rsid w:val="005C242E"/>
    <w:rsid w:val="005C615A"/>
    <w:rsid w:val="005D0AD8"/>
    <w:rsid w:val="005D0EDE"/>
    <w:rsid w:val="005E097A"/>
    <w:rsid w:val="005E1B74"/>
    <w:rsid w:val="005E3691"/>
    <w:rsid w:val="005E46C7"/>
    <w:rsid w:val="00602DB4"/>
    <w:rsid w:val="006033FD"/>
    <w:rsid w:val="006070D9"/>
    <w:rsid w:val="0061486E"/>
    <w:rsid w:val="00633F28"/>
    <w:rsid w:val="00634CDA"/>
    <w:rsid w:val="00634ED1"/>
    <w:rsid w:val="00636B73"/>
    <w:rsid w:val="00643270"/>
    <w:rsid w:val="00643370"/>
    <w:rsid w:val="00644043"/>
    <w:rsid w:val="006514A1"/>
    <w:rsid w:val="006616CF"/>
    <w:rsid w:val="006651FC"/>
    <w:rsid w:val="00674803"/>
    <w:rsid w:val="006755D1"/>
    <w:rsid w:val="00677D50"/>
    <w:rsid w:val="00683ECE"/>
    <w:rsid w:val="006844E1"/>
    <w:rsid w:val="00684F2D"/>
    <w:rsid w:val="006921C9"/>
    <w:rsid w:val="006928B0"/>
    <w:rsid w:val="0069661E"/>
    <w:rsid w:val="006A35A5"/>
    <w:rsid w:val="006A375E"/>
    <w:rsid w:val="006A4CDE"/>
    <w:rsid w:val="006A7B95"/>
    <w:rsid w:val="006B02D0"/>
    <w:rsid w:val="006B0C1C"/>
    <w:rsid w:val="006B23C8"/>
    <w:rsid w:val="006C2292"/>
    <w:rsid w:val="006C33D7"/>
    <w:rsid w:val="006C750B"/>
    <w:rsid w:val="006D77BD"/>
    <w:rsid w:val="006E69A6"/>
    <w:rsid w:val="006F174B"/>
    <w:rsid w:val="006F536E"/>
    <w:rsid w:val="007020F5"/>
    <w:rsid w:val="00703A31"/>
    <w:rsid w:val="00705FAC"/>
    <w:rsid w:val="0071467A"/>
    <w:rsid w:val="007239FC"/>
    <w:rsid w:val="007272B4"/>
    <w:rsid w:val="007301A3"/>
    <w:rsid w:val="007307F2"/>
    <w:rsid w:val="00732CBE"/>
    <w:rsid w:val="007333C6"/>
    <w:rsid w:val="0074154E"/>
    <w:rsid w:val="007462E6"/>
    <w:rsid w:val="0075182C"/>
    <w:rsid w:val="00760AB0"/>
    <w:rsid w:val="00761FEB"/>
    <w:rsid w:val="00764BD3"/>
    <w:rsid w:val="00772FF9"/>
    <w:rsid w:val="0077565D"/>
    <w:rsid w:val="00780281"/>
    <w:rsid w:val="0079389C"/>
    <w:rsid w:val="00795C36"/>
    <w:rsid w:val="007A2F25"/>
    <w:rsid w:val="007A3835"/>
    <w:rsid w:val="007B27E9"/>
    <w:rsid w:val="007B3B67"/>
    <w:rsid w:val="007B5172"/>
    <w:rsid w:val="007C07C0"/>
    <w:rsid w:val="007C1069"/>
    <w:rsid w:val="007C5A29"/>
    <w:rsid w:val="007D4626"/>
    <w:rsid w:val="007D5553"/>
    <w:rsid w:val="007E1D22"/>
    <w:rsid w:val="007E3E46"/>
    <w:rsid w:val="007E5165"/>
    <w:rsid w:val="007E7D9F"/>
    <w:rsid w:val="007F022F"/>
    <w:rsid w:val="007F07E3"/>
    <w:rsid w:val="007F29CB"/>
    <w:rsid w:val="007F2B2F"/>
    <w:rsid w:val="007F2E0B"/>
    <w:rsid w:val="007F3085"/>
    <w:rsid w:val="007F34FC"/>
    <w:rsid w:val="008040BE"/>
    <w:rsid w:val="0080775C"/>
    <w:rsid w:val="00810A3A"/>
    <w:rsid w:val="00814384"/>
    <w:rsid w:val="00815128"/>
    <w:rsid w:val="0082130C"/>
    <w:rsid w:val="00822976"/>
    <w:rsid w:val="008414DF"/>
    <w:rsid w:val="008430C8"/>
    <w:rsid w:val="00844F29"/>
    <w:rsid w:val="00847C92"/>
    <w:rsid w:val="008529C5"/>
    <w:rsid w:val="00852D73"/>
    <w:rsid w:val="00856684"/>
    <w:rsid w:val="00857D57"/>
    <w:rsid w:val="00866256"/>
    <w:rsid w:val="00880025"/>
    <w:rsid w:val="00881513"/>
    <w:rsid w:val="00881ABE"/>
    <w:rsid w:val="00885C94"/>
    <w:rsid w:val="00887403"/>
    <w:rsid w:val="008937CA"/>
    <w:rsid w:val="008941A2"/>
    <w:rsid w:val="00896392"/>
    <w:rsid w:val="008A0B85"/>
    <w:rsid w:val="008A59B0"/>
    <w:rsid w:val="008A7488"/>
    <w:rsid w:val="008B4995"/>
    <w:rsid w:val="008B547B"/>
    <w:rsid w:val="008B68BA"/>
    <w:rsid w:val="008C09DC"/>
    <w:rsid w:val="008C33AB"/>
    <w:rsid w:val="008D3499"/>
    <w:rsid w:val="008D52A4"/>
    <w:rsid w:val="008D67EA"/>
    <w:rsid w:val="008D72A8"/>
    <w:rsid w:val="008E0AAD"/>
    <w:rsid w:val="008F07CC"/>
    <w:rsid w:val="008F3A3F"/>
    <w:rsid w:val="008F3B83"/>
    <w:rsid w:val="00900524"/>
    <w:rsid w:val="00903979"/>
    <w:rsid w:val="009046A0"/>
    <w:rsid w:val="00904D10"/>
    <w:rsid w:val="009111A9"/>
    <w:rsid w:val="009127F8"/>
    <w:rsid w:val="00915BF7"/>
    <w:rsid w:val="00917521"/>
    <w:rsid w:val="009366F4"/>
    <w:rsid w:val="00944DB5"/>
    <w:rsid w:val="00944FBA"/>
    <w:rsid w:val="00951E1A"/>
    <w:rsid w:val="0095491B"/>
    <w:rsid w:val="00964373"/>
    <w:rsid w:val="009652B7"/>
    <w:rsid w:val="00966EB0"/>
    <w:rsid w:val="00976ED4"/>
    <w:rsid w:val="00985B3C"/>
    <w:rsid w:val="009954D8"/>
    <w:rsid w:val="00995E7E"/>
    <w:rsid w:val="009A30CE"/>
    <w:rsid w:val="009A38E5"/>
    <w:rsid w:val="009B0639"/>
    <w:rsid w:val="009B15FF"/>
    <w:rsid w:val="009B2B3D"/>
    <w:rsid w:val="009C7F78"/>
    <w:rsid w:val="009D1D7D"/>
    <w:rsid w:val="009D445C"/>
    <w:rsid w:val="009D59A7"/>
    <w:rsid w:val="009D69BF"/>
    <w:rsid w:val="009D7A57"/>
    <w:rsid w:val="009D7C2E"/>
    <w:rsid w:val="009F293E"/>
    <w:rsid w:val="009F3C64"/>
    <w:rsid w:val="009F3EEE"/>
    <w:rsid w:val="009F7B85"/>
    <w:rsid w:val="00A01B68"/>
    <w:rsid w:val="00A0274D"/>
    <w:rsid w:val="00A033EE"/>
    <w:rsid w:val="00A101B6"/>
    <w:rsid w:val="00A1319C"/>
    <w:rsid w:val="00A15DCD"/>
    <w:rsid w:val="00A201CB"/>
    <w:rsid w:val="00A208C6"/>
    <w:rsid w:val="00A2351F"/>
    <w:rsid w:val="00A2598C"/>
    <w:rsid w:val="00A25FC7"/>
    <w:rsid w:val="00A30D64"/>
    <w:rsid w:val="00A335C4"/>
    <w:rsid w:val="00A37D61"/>
    <w:rsid w:val="00A42C98"/>
    <w:rsid w:val="00A4584B"/>
    <w:rsid w:val="00A54EE4"/>
    <w:rsid w:val="00A5664A"/>
    <w:rsid w:val="00A617AE"/>
    <w:rsid w:val="00A73672"/>
    <w:rsid w:val="00A82C15"/>
    <w:rsid w:val="00A84437"/>
    <w:rsid w:val="00A92FB3"/>
    <w:rsid w:val="00A933B0"/>
    <w:rsid w:val="00A94097"/>
    <w:rsid w:val="00AA67C4"/>
    <w:rsid w:val="00AA6BD5"/>
    <w:rsid w:val="00AB042F"/>
    <w:rsid w:val="00AB1391"/>
    <w:rsid w:val="00AB6D22"/>
    <w:rsid w:val="00AC2F64"/>
    <w:rsid w:val="00AC3BC9"/>
    <w:rsid w:val="00AC6CE3"/>
    <w:rsid w:val="00AD1CDA"/>
    <w:rsid w:val="00AD41D8"/>
    <w:rsid w:val="00AD6464"/>
    <w:rsid w:val="00AD75AB"/>
    <w:rsid w:val="00AE14DF"/>
    <w:rsid w:val="00AE4701"/>
    <w:rsid w:val="00AE4B44"/>
    <w:rsid w:val="00AF16E7"/>
    <w:rsid w:val="00AF61C6"/>
    <w:rsid w:val="00AF697D"/>
    <w:rsid w:val="00B02370"/>
    <w:rsid w:val="00B04BEE"/>
    <w:rsid w:val="00B064A1"/>
    <w:rsid w:val="00B065CA"/>
    <w:rsid w:val="00B0710F"/>
    <w:rsid w:val="00B14312"/>
    <w:rsid w:val="00B16243"/>
    <w:rsid w:val="00B31F2A"/>
    <w:rsid w:val="00B325EE"/>
    <w:rsid w:val="00B4259E"/>
    <w:rsid w:val="00B47963"/>
    <w:rsid w:val="00B51E85"/>
    <w:rsid w:val="00B529C8"/>
    <w:rsid w:val="00B54388"/>
    <w:rsid w:val="00B5458F"/>
    <w:rsid w:val="00B56B0E"/>
    <w:rsid w:val="00B56BD3"/>
    <w:rsid w:val="00B632BC"/>
    <w:rsid w:val="00B63FD7"/>
    <w:rsid w:val="00B64F27"/>
    <w:rsid w:val="00B6545C"/>
    <w:rsid w:val="00B65DFB"/>
    <w:rsid w:val="00B83F2B"/>
    <w:rsid w:val="00B86D27"/>
    <w:rsid w:val="00B938EB"/>
    <w:rsid w:val="00B95958"/>
    <w:rsid w:val="00BA10B1"/>
    <w:rsid w:val="00BA6D54"/>
    <w:rsid w:val="00BB0101"/>
    <w:rsid w:val="00BB612E"/>
    <w:rsid w:val="00BC1120"/>
    <w:rsid w:val="00BC3824"/>
    <w:rsid w:val="00BC5684"/>
    <w:rsid w:val="00BC66FF"/>
    <w:rsid w:val="00BD0D75"/>
    <w:rsid w:val="00BD470E"/>
    <w:rsid w:val="00BD4AE6"/>
    <w:rsid w:val="00BD7C5F"/>
    <w:rsid w:val="00BE0CA3"/>
    <w:rsid w:val="00BE54EF"/>
    <w:rsid w:val="00BE5FA1"/>
    <w:rsid w:val="00BF16A0"/>
    <w:rsid w:val="00BF3AE7"/>
    <w:rsid w:val="00BF413A"/>
    <w:rsid w:val="00C056EB"/>
    <w:rsid w:val="00C1360B"/>
    <w:rsid w:val="00C265BE"/>
    <w:rsid w:val="00C27736"/>
    <w:rsid w:val="00C27ADE"/>
    <w:rsid w:val="00C30AA5"/>
    <w:rsid w:val="00C32D1B"/>
    <w:rsid w:val="00C3309F"/>
    <w:rsid w:val="00C36670"/>
    <w:rsid w:val="00C43E61"/>
    <w:rsid w:val="00C50A02"/>
    <w:rsid w:val="00C5558B"/>
    <w:rsid w:val="00C7214D"/>
    <w:rsid w:val="00C728E0"/>
    <w:rsid w:val="00C767D5"/>
    <w:rsid w:val="00C80060"/>
    <w:rsid w:val="00C834A6"/>
    <w:rsid w:val="00C83BBF"/>
    <w:rsid w:val="00C8686F"/>
    <w:rsid w:val="00C97E8C"/>
    <w:rsid w:val="00CA19A5"/>
    <w:rsid w:val="00CA2B94"/>
    <w:rsid w:val="00CA3B7B"/>
    <w:rsid w:val="00CA3E1A"/>
    <w:rsid w:val="00CB3F91"/>
    <w:rsid w:val="00CB7534"/>
    <w:rsid w:val="00CB79C4"/>
    <w:rsid w:val="00CC127F"/>
    <w:rsid w:val="00CD15BA"/>
    <w:rsid w:val="00CD1627"/>
    <w:rsid w:val="00CD4F1C"/>
    <w:rsid w:val="00CE1534"/>
    <w:rsid w:val="00CE65FD"/>
    <w:rsid w:val="00CE78A9"/>
    <w:rsid w:val="00CF30CF"/>
    <w:rsid w:val="00CF6968"/>
    <w:rsid w:val="00D00A03"/>
    <w:rsid w:val="00D048C2"/>
    <w:rsid w:val="00D11D2F"/>
    <w:rsid w:val="00D17932"/>
    <w:rsid w:val="00D22647"/>
    <w:rsid w:val="00D3047E"/>
    <w:rsid w:val="00D31C4E"/>
    <w:rsid w:val="00D32AAF"/>
    <w:rsid w:val="00D34C33"/>
    <w:rsid w:val="00D360F3"/>
    <w:rsid w:val="00D37DF7"/>
    <w:rsid w:val="00D55BE8"/>
    <w:rsid w:val="00D56485"/>
    <w:rsid w:val="00D57B23"/>
    <w:rsid w:val="00D6101B"/>
    <w:rsid w:val="00D631AE"/>
    <w:rsid w:val="00D6744D"/>
    <w:rsid w:val="00D703CC"/>
    <w:rsid w:val="00D70516"/>
    <w:rsid w:val="00D713C4"/>
    <w:rsid w:val="00D73FB4"/>
    <w:rsid w:val="00D834A7"/>
    <w:rsid w:val="00D837F4"/>
    <w:rsid w:val="00D87A5A"/>
    <w:rsid w:val="00DA085F"/>
    <w:rsid w:val="00DA7D1B"/>
    <w:rsid w:val="00DC0301"/>
    <w:rsid w:val="00DC285C"/>
    <w:rsid w:val="00DC46AA"/>
    <w:rsid w:val="00DC5D0B"/>
    <w:rsid w:val="00DC7F78"/>
    <w:rsid w:val="00DD0915"/>
    <w:rsid w:val="00DD4873"/>
    <w:rsid w:val="00DD757E"/>
    <w:rsid w:val="00DE001C"/>
    <w:rsid w:val="00DE12A5"/>
    <w:rsid w:val="00DE292F"/>
    <w:rsid w:val="00DE6627"/>
    <w:rsid w:val="00DF0392"/>
    <w:rsid w:val="00DF0A2A"/>
    <w:rsid w:val="00DF142C"/>
    <w:rsid w:val="00DF36AC"/>
    <w:rsid w:val="00DF6278"/>
    <w:rsid w:val="00DF7D7D"/>
    <w:rsid w:val="00E0712F"/>
    <w:rsid w:val="00E122E7"/>
    <w:rsid w:val="00E13035"/>
    <w:rsid w:val="00E17AF6"/>
    <w:rsid w:val="00E21CFC"/>
    <w:rsid w:val="00E30CCE"/>
    <w:rsid w:val="00E35512"/>
    <w:rsid w:val="00E40B34"/>
    <w:rsid w:val="00E50B2E"/>
    <w:rsid w:val="00E560AF"/>
    <w:rsid w:val="00E62D4A"/>
    <w:rsid w:val="00E65CE0"/>
    <w:rsid w:val="00E71CB4"/>
    <w:rsid w:val="00E72186"/>
    <w:rsid w:val="00E7409D"/>
    <w:rsid w:val="00E755EB"/>
    <w:rsid w:val="00E81DD9"/>
    <w:rsid w:val="00E84084"/>
    <w:rsid w:val="00E87310"/>
    <w:rsid w:val="00E87380"/>
    <w:rsid w:val="00E90570"/>
    <w:rsid w:val="00E92B50"/>
    <w:rsid w:val="00EA2116"/>
    <w:rsid w:val="00EA6335"/>
    <w:rsid w:val="00EA6698"/>
    <w:rsid w:val="00EB2892"/>
    <w:rsid w:val="00EB3F1E"/>
    <w:rsid w:val="00EB4E74"/>
    <w:rsid w:val="00EC1720"/>
    <w:rsid w:val="00EC78EA"/>
    <w:rsid w:val="00ED0C65"/>
    <w:rsid w:val="00ED22EF"/>
    <w:rsid w:val="00ED5448"/>
    <w:rsid w:val="00EE4802"/>
    <w:rsid w:val="00EE5E34"/>
    <w:rsid w:val="00EF2A00"/>
    <w:rsid w:val="00EF5BCF"/>
    <w:rsid w:val="00F0057B"/>
    <w:rsid w:val="00F02E60"/>
    <w:rsid w:val="00F05A98"/>
    <w:rsid w:val="00F06C40"/>
    <w:rsid w:val="00F1462E"/>
    <w:rsid w:val="00F2566E"/>
    <w:rsid w:val="00F25C31"/>
    <w:rsid w:val="00F31002"/>
    <w:rsid w:val="00F32507"/>
    <w:rsid w:val="00F3296F"/>
    <w:rsid w:val="00F345C6"/>
    <w:rsid w:val="00F34BF6"/>
    <w:rsid w:val="00F36A31"/>
    <w:rsid w:val="00F36AFA"/>
    <w:rsid w:val="00F432CC"/>
    <w:rsid w:val="00F46FB1"/>
    <w:rsid w:val="00F534B5"/>
    <w:rsid w:val="00F60524"/>
    <w:rsid w:val="00F67FBF"/>
    <w:rsid w:val="00F7105F"/>
    <w:rsid w:val="00F729F6"/>
    <w:rsid w:val="00F77052"/>
    <w:rsid w:val="00F819B5"/>
    <w:rsid w:val="00F9063C"/>
    <w:rsid w:val="00F9087E"/>
    <w:rsid w:val="00F910DF"/>
    <w:rsid w:val="00F954E9"/>
    <w:rsid w:val="00F96BEF"/>
    <w:rsid w:val="00FA099C"/>
    <w:rsid w:val="00FA3DE7"/>
    <w:rsid w:val="00FA5997"/>
    <w:rsid w:val="00FB1766"/>
    <w:rsid w:val="00FD150A"/>
    <w:rsid w:val="00FE2649"/>
    <w:rsid w:val="00FF476B"/>
    <w:rsid w:val="00FF60E9"/>
    <w:rsid w:val="01274A67"/>
    <w:rsid w:val="01392E02"/>
    <w:rsid w:val="0245C4B2"/>
    <w:rsid w:val="03D9FC2D"/>
    <w:rsid w:val="048BD40B"/>
    <w:rsid w:val="052B9421"/>
    <w:rsid w:val="05F15FE5"/>
    <w:rsid w:val="06921840"/>
    <w:rsid w:val="084560A8"/>
    <w:rsid w:val="086334E3"/>
    <w:rsid w:val="086FAC18"/>
    <w:rsid w:val="0ACAF701"/>
    <w:rsid w:val="0B3A7FC0"/>
    <w:rsid w:val="0C5860B0"/>
    <w:rsid w:val="0C5FA425"/>
    <w:rsid w:val="0DA4C078"/>
    <w:rsid w:val="0DFB7486"/>
    <w:rsid w:val="0FA42D0B"/>
    <w:rsid w:val="0FF7496A"/>
    <w:rsid w:val="105CF29F"/>
    <w:rsid w:val="1144F4F5"/>
    <w:rsid w:val="11F8C300"/>
    <w:rsid w:val="1229EC62"/>
    <w:rsid w:val="12C88DDA"/>
    <w:rsid w:val="13C5BCC3"/>
    <w:rsid w:val="14B3BE3A"/>
    <w:rsid w:val="14CABA8D"/>
    <w:rsid w:val="14EA5898"/>
    <w:rsid w:val="1536A67A"/>
    <w:rsid w:val="15618D24"/>
    <w:rsid w:val="1697A237"/>
    <w:rsid w:val="16AA5773"/>
    <w:rsid w:val="17AD82B7"/>
    <w:rsid w:val="199E2BB0"/>
    <w:rsid w:val="1A4E26A4"/>
    <w:rsid w:val="1A4F1656"/>
    <w:rsid w:val="1BFF5ACE"/>
    <w:rsid w:val="1E0D9462"/>
    <w:rsid w:val="21310B87"/>
    <w:rsid w:val="2285C85B"/>
    <w:rsid w:val="233BDE9D"/>
    <w:rsid w:val="25D4A14A"/>
    <w:rsid w:val="27127B8A"/>
    <w:rsid w:val="29D0982E"/>
    <w:rsid w:val="2BEFAB74"/>
    <w:rsid w:val="2C43E2CE"/>
    <w:rsid w:val="2F7277F1"/>
    <w:rsid w:val="30908AA8"/>
    <w:rsid w:val="310B1644"/>
    <w:rsid w:val="3147CC11"/>
    <w:rsid w:val="315F423D"/>
    <w:rsid w:val="31D85452"/>
    <w:rsid w:val="3256CF48"/>
    <w:rsid w:val="3496E2FF"/>
    <w:rsid w:val="351674E5"/>
    <w:rsid w:val="3562586B"/>
    <w:rsid w:val="36C35534"/>
    <w:rsid w:val="3815FB7F"/>
    <w:rsid w:val="3A1C51EC"/>
    <w:rsid w:val="3BA57B1D"/>
    <w:rsid w:val="3BE183C9"/>
    <w:rsid w:val="3C731C51"/>
    <w:rsid w:val="3CAE74F6"/>
    <w:rsid w:val="3D1A629C"/>
    <w:rsid w:val="3D935DB9"/>
    <w:rsid w:val="3DEB1577"/>
    <w:rsid w:val="40B4F4EC"/>
    <w:rsid w:val="41CC37D8"/>
    <w:rsid w:val="42E9248E"/>
    <w:rsid w:val="4392A666"/>
    <w:rsid w:val="4509D354"/>
    <w:rsid w:val="459AAB31"/>
    <w:rsid w:val="47303810"/>
    <w:rsid w:val="48179F09"/>
    <w:rsid w:val="48DD165C"/>
    <w:rsid w:val="49758983"/>
    <w:rsid w:val="4A49F002"/>
    <w:rsid w:val="4B2F6FE8"/>
    <w:rsid w:val="4B731A1E"/>
    <w:rsid w:val="4DB0877F"/>
    <w:rsid w:val="4E18663B"/>
    <w:rsid w:val="50B2DBFF"/>
    <w:rsid w:val="53961AEF"/>
    <w:rsid w:val="53A6C12F"/>
    <w:rsid w:val="53A9F701"/>
    <w:rsid w:val="544C7B98"/>
    <w:rsid w:val="54F9677A"/>
    <w:rsid w:val="56285F97"/>
    <w:rsid w:val="56ADF765"/>
    <w:rsid w:val="57206D2D"/>
    <w:rsid w:val="572E1C2F"/>
    <w:rsid w:val="57585525"/>
    <w:rsid w:val="58BC8C8E"/>
    <w:rsid w:val="597FE78F"/>
    <w:rsid w:val="5ABE4C97"/>
    <w:rsid w:val="5AC63A2C"/>
    <w:rsid w:val="5BDA6A9E"/>
    <w:rsid w:val="5CE865F3"/>
    <w:rsid w:val="5DA7D967"/>
    <w:rsid w:val="5FBD6F48"/>
    <w:rsid w:val="5FC102E6"/>
    <w:rsid w:val="62B9F1A5"/>
    <w:rsid w:val="644B6A6A"/>
    <w:rsid w:val="6455C206"/>
    <w:rsid w:val="64677DD6"/>
    <w:rsid w:val="657B3592"/>
    <w:rsid w:val="66A18D5B"/>
    <w:rsid w:val="66E05363"/>
    <w:rsid w:val="678D62C8"/>
    <w:rsid w:val="68DEE16A"/>
    <w:rsid w:val="68E7FDE0"/>
    <w:rsid w:val="69425B86"/>
    <w:rsid w:val="6A83CE41"/>
    <w:rsid w:val="6A93F37A"/>
    <w:rsid w:val="6AA18391"/>
    <w:rsid w:val="6B66A08A"/>
    <w:rsid w:val="6B71EA57"/>
    <w:rsid w:val="6BC7CCBF"/>
    <w:rsid w:val="6C2F7899"/>
    <w:rsid w:val="6E3E61D5"/>
    <w:rsid w:val="6EA34FC1"/>
    <w:rsid w:val="6F301CB0"/>
    <w:rsid w:val="6FCFA88D"/>
    <w:rsid w:val="7097678D"/>
    <w:rsid w:val="7110C515"/>
    <w:rsid w:val="71780D0D"/>
    <w:rsid w:val="719E9A21"/>
    <w:rsid w:val="754CBCA9"/>
    <w:rsid w:val="76720B44"/>
    <w:rsid w:val="770FC6F2"/>
    <w:rsid w:val="774B417D"/>
    <w:rsid w:val="77E2BFA3"/>
    <w:rsid w:val="7A2D74F6"/>
    <w:rsid w:val="7AB89301"/>
    <w:rsid w:val="7B180182"/>
    <w:rsid w:val="7E018D3F"/>
    <w:rsid w:val="7F8155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79D9"/>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4E6559"/>
    <w:pPr>
      <w:ind w:left="115"/>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19118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1189"/>
  </w:style>
  <w:style w:type="character" w:customStyle="1" w:styleId="eop">
    <w:name w:val="eop"/>
    <w:basedOn w:val="DefaultParagraphFont"/>
    <w:rsid w:val="00191189"/>
  </w:style>
  <w:style w:type="paragraph" w:styleId="Header">
    <w:name w:val="header"/>
    <w:basedOn w:val="Normal"/>
    <w:link w:val="HeaderChar"/>
    <w:uiPriority w:val="99"/>
    <w:semiHidden/>
    <w:unhideWhenUsed/>
    <w:rsid w:val="00AB042F"/>
    <w:pPr>
      <w:tabs>
        <w:tab w:val="center" w:pos="4680"/>
        <w:tab w:val="right" w:pos="9360"/>
      </w:tabs>
    </w:pPr>
  </w:style>
  <w:style w:type="character" w:customStyle="1" w:styleId="HeaderChar">
    <w:name w:val="Header Char"/>
    <w:basedOn w:val="DefaultParagraphFont"/>
    <w:link w:val="Header"/>
    <w:uiPriority w:val="99"/>
    <w:semiHidden/>
    <w:rsid w:val="00AB042F"/>
    <w:rPr>
      <w:rFonts w:ascii="Arial" w:eastAsia="Arial" w:hAnsi="Arial" w:cs="Arial"/>
    </w:rPr>
  </w:style>
  <w:style w:type="paragraph" w:styleId="Footer">
    <w:name w:val="footer"/>
    <w:basedOn w:val="Normal"/>
    <w:link w:val="FooterChar"/>
    <w:uiPriority w:val="99"/>
    <w:semiHidden/>
    <w:unhideWhenUsed/>
    <w:rsid w:val="00AB042F"/>
    <w:pPr>
      <w:tabs>
        <w:tab w:val="center" w:pos="4680"/>
        <w:tab w:val="right" w:pos="9360"/>
      </w:tabs>
    </w:pPr>
  </w:style>
  <w:style w:type="character" w:customStyle="1" w:styleId="FooterChar">
    <w:name w:val="Footer Char"/>
    <w:basedOn w:val="DefaultParagraphFont"/>
    <w:link w:val="Footer"/>
    <w:uiPriority w:val="99"/>
    <w:semiHidden/>
    <w:rsid w:val="00AB042F"/>
    <w:rPr>
      <w:rFonts w:ascii="Arial" w:eastAsia="Arial" w:hAnsi="Arial" w:cs="Arial"/>
    </w:rPr>
  </w:style>
  <w:style w:type="character" w:styleId="FollowedHyperlink">
    <w:name w:val="FollowedHyperlink"/>
    <w:basedOn w:val="DefaultParagraphFont"/>
    <w:uiPriority w:val="99"/>
    <w:semiHidden/>
    <w:unhideWhenUsed/>
    <w:rsid w:val="00550FFD"/>
    <w:rPr>
      <w:color w:val="800080" w:themeColor="followedHyperlink"/>
      <w:u w:val="single"/>
    </w:rPr>
  </w:style>
  <w:style w:type="character" w:styleId="UnresolvedMention">
    <w:name w:val="Unresolved Mention"/>
    <w:basedOn w:val="DefaultParagraphFont"/>
    <w:uiPriority w:val="99"/>
    <w:semiHidden/>
    <w:unhideWhenUsed/>
    <w:rsid w:val="00550FFD"/>
    <w:rPr>
      <w:color w:val="605E5C"/>
      <w:shd w:val="clear" w:color="auto" w:fill="E1DFDD"/>
    </w:rPr>
  </w:style>
  <w:style w:type="paragraph" w:styleId="Revision">
    <w:name w:val="Revision"/>
    <w:hidden/>
    <w:uiPriority w:val="99"/>
    <w:semiHidden/>
    <w:rsid w:val="00D837F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45674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iso@iu.edu" TargetMode="External"/><Relationship Id="rId18" Type="http://schemas.openxmlformats.org/officeDocument/2006/relationships/hyperlink" Target="https://policies.iu.edu/policies/ispp-26-information-system-incident-reporting/index.html" TargetMode="External"/><Relationship Id="rId26" Type="http://schemas.openxmlformats.org/officeDocument/2006/relationships/hyperlink" Target="https://ittraining.iu.edu/explore-topics/security/index.html" TargetMode="External"/><Relationship Id="rId39" Type="http://schemas.microsoft.com/office/2020/10/relationships/intelligence" Target="intelligence2.xml"/><Relationship Id="rId21" Type="http://schemas.openxmlformats.org/officeDocument/2006/relationships/hyperlink" Target="https://policies.iu.edu/policies/dm-02-disclosing-institutional-information/index.html" TargetMode="External"/><Relationship Id="rId34" Type="http://schemas.openxmlformats.org/officeDocument/2006/relationships/hyperlink" Target="http://policies.iu.edu/policies/categories/information-it/it/IT-02.s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informationsecurity.iu.edu/policies/standards/it12-security-categorization-procedure.docx" TargetMode="External"/><Relationship Id="rId25" Type="http://schemas.openxmlformats.org/officeDocument/2006/relationships/hyperlink" Target="https://informationsecurity.iu.edu/protect-data/index.html" TargetMode="External"/><Relationship Id="rId33" Type="http://schemas.openxmlformats.org/officeDocument/2006/relationships/hyperlink" Target="https://indianauniversity.my.site.com/complian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iu.edu/?keywords=&amp;dept=information-and-it&amp;sort=" TargetMode="External"/><Relationship Id="rId20" Type="http://schemas.openxmlformats.org/officeDocument/2006/relationships/hyperlink" Target="https://informationsecurity.iu.edu/policies/it121.html" TargetMode="External"/><Relationship Id="rId29" Type="http://schemas.openxmlformats.org/officeDocument/2006/relationships/hyperlink" Target="https://expand.iu.edu/browse/e-training/courses/hrms-dat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management.iu.edu/training/index.html" TargetMode="External"/><Relationship Id="rId32" Type="http://schemas.openxmlformats.org/officeDocument/2006/relationships/hyperlink" Target="https://gm.acm.iu.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e.iu.edu/task/iu/acceptable-use-agreement" TargetMode="External"/><Relationship Id="rId23" Type="http://schemas.openxmlformats.org/officeDocument/2006/relationships/hyperlink" Target="https://expand.iu.edu/browse/e-training/courses/data-protection-and-privacy-tutorial" TargetMode="External"/><Relationship Id="rId28" Type="http://schemas.openxmlformats.org/officeDocument/2006/relationships/hyperlink" Target="https://ferpa.iu.ed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licies.iu.edu/policies/it-12-security-it-resources/index.html" TargetMode="External"/><Relationship Id="rId31" Type="http://schemas.openxmlformats.org/officeDocument/2006/relationships/hyperlink" Target="https://usss.iu.edu/apps/compliancelook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informationsecurity.iu.edu/policies/acceptable-use.html" TargetMode="External"/><Relationship Id="rId27" Type="http://schemas.openxmlformats.org/officeDocument/2006/relationships/hyperlink" Target="https://datamanagement.iu.edu/training/index.html" TargetMode="External"/><Relationship Id="rId30" Type="http://schemas.openxmlformats.org/officeDocument/2006/relationships/hyperlink" Target="https://compliance.iu.edu/compliance-areas/hipaa/training.html" TargetMode="External"/><Relationship Id="rId35" Type="http://schemas.openxmlformats.org/officeDocument/2006/relationships/hyperlink" Target="mailto:uiso@iu.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3D1E5-25C4-479D-8CF8-331948FDC1B2}">
  <ds:schemaRefs>
    <ds:schemaRef ds:uri="http://schemas.openxmlformats.org/officeDocument/2006/bibliography"/>
  </ds:schemaRefs>
</ds:datastoreItem>
</file>

<file path=customXml/itemProps2.xml><?xml version="1.0" encoding="utf-8"?>
<ds:datastoreItem xmlns:ds="http://schemas.openxmlformats.org/officeDocument/2006/customXml" ds:itemID="{BA3E2287-2BCA-4566-8432-0297C89A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D1455-A6CD-4B19-92BB-DEFB3BF901B8}">
  <ds:schemaRefs>
    <ds:schemaRef ds:uri="http://schemas.microsoft.com/sharepoint/v3/contenttype/forms"/>
  </ds:schemaRefs>
</ds:datastoreItem>
</file>

<file path=customXml/itemProps4.xml><?xml version="1.0" encoding="utf-8"?>
<ds:datastoreItem xmlns:ds="http://schemas.openxmlformats.org/officeDocument/2006/customXml" ds:itemID="{C8EF8078-9389-4136-B6B1-7502E98CE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1459</Words>
  <Characters>8318</Characters>
  <Application>Microsoft Office Word</Application>
  <DocSecurity>0</DocSecurity>
  <Lines>69</Lines>
  <Paragraphs>19</Paragraphs>
  <ScaleCrop>false</ScaleCrop>
  <Company>Indiana University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32</cp:revision>
  <dcterms:created xsi:type="dcterms:W3CDTF">2023-04-10T13:13:00Z</dcterms:created>
  <dcterms:modified xsi:type="dcterms:W3CDTF">2023-04-10T20:14:00Z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2023-04-07T22:05:58Z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3c450336-1407-4b3e-b133-c682b39c8450</vt:lpwstr>
  </property>
  <property fmtid="{D5CDD505-2E9C-101B-9397-08002B2CF9AE}" pid="12" name="MSIP_Label_414b3c7e-3bfa-45f1-b28d-09d7fca8a9b7_ContentBits">
    <vt:lpwstr>0</vt:lpwstr>
  </property>
</Properties>
</file>